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B43" w:rsidRDefault="00A3532C">
      <w:pPr>
        <w:snapToGrid w:val="0"/>
        <w:jc w:val="right"/>
        <w:rPr>
          <w:rFonts w:ascii="仿宋" w:eastAsia="仿宋" w:hAnsi="仿宋" w:cs="仿宋"/>
          <w:szCs w:val="32"/>
        </w:rPr>
      </w:pPr>
      <w:bookmarkStart w:id="0" w:name="_GoBack"/>
      <w:bookmarkEnd w:id="0"/>
      <w:r>
        <w:rPr>
          <w:rFonts w:ascii="仿宋" w:eastAsia="仿宋" w:hAnsi="仿宋" w:cs="仿宋" w:hint="eastAsia"/>
          <w:szCs w:val="32"/>
        </w:rPr>
        <w:t>上海合作组织成员国元首理事会</w:t>
      </w:r>
    </w:p>
    <w:p w:rsidR="00496B43" w:rsidRDefault="007C1418">
      <w:pPr>
        <w:jc w:val="center"/>
        <w:rPr>
          <w:rFonts w:ascii="仿宋" w:eastAsia="仿宋" w:hAnsi="仿宋" w:cs="仿宋"/>
          <w:szCs w:val="32"/>
        </w:rPr>
      </w:pPr>
      <w:r>
        <w:rPr>
          <w:rFonts w:ascii="仿宋" w:eastAsia="仿宋" w:hAnsi="仿宋" w:cs="仿宋" w:hint="eastAsia"/>
          <w:szCs w:val="32"/>
        </w:rPr>
        <w:t xml:space="preserve">                       </w:t>
      </w:r>
      <w:r w:rsidR="00A3532C">
        <w:rPr>
          <w:rFonts w:ascii="仿宋" w:eastAsia="仿宋" w:hAnsi="仿宋" w:cs="仿宋" w:hint="eastAsia"/>
          <w:szCs w:val="32"/>
        </w:rPr>
        <w:t>202</w:t>
      </w:r>
      <w:r w:rsidR="00A3532C">
        <w:rPr>
          <w:rFonts w:ascii="仿宋" w:eastAsia="仿宋" w:hAnsi="仿宋" w:cs="仿宋"/>
          <w:szCs w:val="32"/>
          <w:lang w:val="ru-RU"/>
        </w:rPr>
        <w:t>4</w:t>
      </w:r>
      <w:r w:rsidR="00A3532C">
        <w:rPr>
          <w:rFonts w:ascii="仿宋" w:eastAsia="仿宋" w:hAnsi="仿宋" w:cs="仿宋" w:hint="eastAsia"/>
          <w:szCs w:val="32"/>
        </w:rPr>
        <w:t>年</w:t>
      </w:r>
      <w:r w:rsidR="00A3532C">
        <w:rPr>
          <w:rFonts w:ascii="仿宋" w:eastAsia="仿宋" w:hAnsi="仿宋" w:cs="仿宋"/>
          <w:szCs w:val="32"/>
          <w:lang w:val="ru-RU"/>
        </w:rPr>
        <w:t>7</w:t>
      </w:r>
      <w:r w:rsidR="00A3532C">
        <w:rPr>
          <w:rFonts w:ascii="仿宋" w:eastAsia="仿宋" w:hAnsi="仿宋" w:cs="仿宋" w:hint="eastAsia"/>
          <w:szCs w:val="32"/>
        </w:rPr>
        <w:t>月</w:t>
      </w:r>
      <w:r w:rsidR="00A3532C">
        <w:rPr>
          <w:rFonts w:ascii="仿宋" w:eastAsia="仿宋" w:hAnsi="仿宋" w:cs="仿宋"/>
          <w:szCs w:val="32"/>
          <w:lang w:val="ru-RU"/>
        </w:rPr>
        <w:t>4</w:t>
      </w:r>
      <w:r w:rsidR="00A3532C">
        <w:rPr>
          <w:rFonts w:ascii="仿宋" w:eastAsia="仿宋" w:hAnsi="仿宋" w:cs="仿宋" w:hint="eastAsia"/>
          <w:szCs w:val="32"/>
        </w:rPr>
        <w:t>日第</w:t>
      </w:r>
      <w:r w:rsidRPr="007C1418">
        <w:rPr>
          <w:rFonts w:ascii="仿宋" w:eastAsia="仿宋" w:hAnsi="仿宋" w:cs="仿宋"/>
          <w:szCs w:val="32"/>
        </w:rPr>
        <w:t>8</w:t>
      </w:r>
      <w:r w:rsidR="00A3532C">
        <w:rPr>
          <w:rFonts w:ascii="仿宋" w:eastAsia="仿宋" w:hAnsi="仿宋" w:cs="仿宋" w:hint="eastAsia"/>
          <w:szCs w:val="32"/>
        </w:rPr>
        <w:t>号决议批准</w:t>
      </w:r>
    </w:p>
    <w:p w:rsidR="00496B43" w:rsidRDefault="00496B43">
      <w:pPr>
        <w:pStyle w:val="a0"/>
        <w:framePr w:wrap="around"/>
        <w:rPr>
          <w:lang w:eastAsia="zh-CN"/>
        </w:rPr>
      </w:pPr>
    </w:p>
    <w:p w:rsidR="00496B43" w:rsidRDefault="00496B43">
      <w:pPr>
        <w:jc w:val="center"/>
        <w:rPr>
          <w:rFonts w:ascii="黑体" w:eastAsia="黑体" w:hAnsi="黑体" w:cs="黑体"/>
          <w:sz w:val="36"/>
          <w:szCs w:val="36"/>
        </w:rPr>
      </w:pPr>
    </w:p>
    <w:p w:rsidR="00496B43" w:rsidRDefault="00A3532C">
      <w:pPr>
        <w:jc w:val="center"/>
        <w:rPr>
          <w:rFonts w:ascii="黑体" w:eastAsia="黑体" w:hAnsi="黑体" w:cs="黑体"/>
          <w:sz w:val="36"/>
          <w:szCs w:val="36"/>
        </w:rPr>
      </w:pPr>
      <w:r>
        <w:rPr>
          <w:rFonts w:ascii="黑体" w:eastAsia="黑体" w:hAnsi="黑体" w:cs="黑体" w:hint="eastAsia"/>
          <w:sz w:val="36"/>
          <w:szCs w:val="36"/>
        </w:rPr>
        <w:t>上海合作组织成员国</w:t>
      </w:r>
    </w:p>
    <w:p w:rsidR="00496B43" w:rsidRDefault="00A3532C">
      <w:pPr>
        <w:jc w:val="center"/>
      </w:pPr>
      <w:r>
        <w:rPr>
          <w:rFonts w:ascii="黑体" w:eastAsia="黑体" w:hAnsi="黑体" w:cs="黑体" w:hint="eastAsia"/>
          <w:sz w:val="36"/>
          <w:szCs w:val="36"/>
        </w:rPr>
        <w:t>2030年前能源合作发展战略</w:t>
      </w:r>
    </w:p>
    <w:p w:rsidR="00496B43" w:rsidRDefault="00496B43"/>
    <w:p w:rsidR="00496B43" w:rsidRDefault="00A3532C">
      <w:pPr>
        <w:pStyle w:val="1"/>
        <w:snapToGrid w:val="0"/>
        <w:spacing w:line="560" w:lineRule="exact"/>
        <w:ind w:firstLine="640"/>
      </w:pPr>
      <w:r>
        <w:rPr>
          <w:rFonts w:hint="eastAsia"/>
        </w:rPr>
        <w:t>一、总则</w:t>
      </w:r>
    </w:p>
    <w:p w:rsidR="00496B43" w:rsidRDefault="00A3532C">
      <w:pPr>
        <w:snapToGrid w:val="0"/>
        <w:spacing w:line="560" w:lineRule="exact"/>
        <w:ind w:firstLineChars="200" w:firstLine="640"/>
        <w:rPr>
          <w:rFonts w:cs="Times New Roman"/>
          <w:szCs w:val="32"/>
        </w:rPr>
      </w:pPr>
      <w:r>
        <w:rPr>
          <w:rFonts w:cs="Times New Roman"/>
          <w:szCs w:val="32"/>
        </w:rPr>
        <w:t>上海合作组织（以下简称上合组织）成员国（以下简称各方），</w:t>
      </w:r>
    </w:p>
    <w:p w:rsidR="00496B43" w:rsidRDefault="00A3532C">
      <w:pPr>
        <w:snapToGrid w:val="0"/>
        <w:spacing w:line="560" w:lineRule="exact"/>
        <w:ind w:firstLineChars="200" w:firstLine="640"/>
        <w:rPr>
          <w:rFonts w:cs="Times New Roman"/>
          <w:szCs w:val="32"/>
        </w:rPr>
      </w:pPr>
      <w:r>
        <w:rPr>
          <w:rFonts w:cs="Times New Roman"/>
          <w:szCs w:val="32"/>
        </w:rPr>
        <w:t>依据</w:t>
      </w:r>
      <w:r>
        <w:rPr>
          <w:rFonts w:cs="Times New Roman" w:hint="eastAsia"/>
          <w:szCs w:val="32"/>
        </w:rPr>
        <w:t>《联合国宪章》的宗旨和原则，以及</w:t>
      </w:r>
      <w:r>
        <w:rPr>
          <w:rFonts w:cs="Times New Roman"/>
          <w:szCs w:val="32"/>
        </w:rPr>
        <w:t>2002</w:t>
      </w:r>
      <w:r>
        <w:rPr>
          <w:rFonts w:cs="Times New Roman"/>
          <w:szCs w:val="32"/>
        </w:rPr>
        <w:t>年</w:t>
      </w:r>
      <w:r>
        <w:rPr>
          <w:rFonts w:cs="Times New Roman"/>
          <w:szCs w:val="32"/>
        </w:rPr>
        <w:t>6</w:t>
      </w:r>
      <w:r>
        <w:rPr>
          <w:rFonts w:cs="Times New Roman"/>
          <w:szCs w:val="32"/>
        </w:rPr>
        <w:t>月</w:t>
      </w:r>
      <w:r>
        <w:rPr>
          <w:rFonts w:cs="Times New Roman"/>
          <w:szCs w:val="32"/>
        </w:rPr>
        <w:t>7</w:t>
      </w:r>
      <w:r>
        <w:rPr>
          <w:rFonts w:cs="Times New Roman"/>
          <w:szCs w:val="32"/>
        </w:rPr>
        <w:t>日签署的《上合组织宪章》、</w:t>
      </w:r>
      <w:r>
        <w:rPr>
          <w:rFonts w:cs="Times New Roman"/>
          <w:szCs w:val="32"/>
        </w:rPr>
        <w:t>2019</w:t>
      </w:r>
      <w:r>
        <w:rPr>
          <w:rFonts w:cs="Times New Roman"/>
          <w:szCs w:val="32"/>
        </w:rPr>
        <w:t>年</w:t>
      </w:r>
      <w:r>
        <w:rPr>
          <w:rFonts w:cs="Times New Roman"/>
          <w:szCs w:val="32"/>
        </w:rPr>
        <w:t>11</w:t>
      </w:r>
      <w:r>
        <w:rPr>
          <w:rFonts w:cs="Times New Roman"/>
          <w:szCs w:val="32"/>
        </w:rPr>
        <w:t>月</w:t>
      </w:r>
      <w:r>
        <w:rPr>
          <w:rFonts w:cs="Times New Roman"/>
          <w:szCs w:val="32"/>
        </w:rPr>
        <w:t>2</w:t>
      </w:r>
      <w:r>
        <w:rPr>
          <w:rFonts w:cs="Times New Roman"/>
          <w:szCs w:val="32"/>
        </w:rPr>
        <w:t>日签署的《上合组织成员国多边经贸合作纲要》、</w:t>
      </w:r>
      <w:r>
        <w:rPr>
          <w:rFonts w:cs="Times New Roman"/>
          <w:szCs w:val="32"/>
        </w:rPr>
        <w:t>2007</w:t>
      </w:r>
      <w:r>
        <w:rPr>
          <w:rFonts w:cs="Times New Roman"/>
          <w:szCs w:val="32"/>
        </w:rPr>
        <w:t>年</w:t>
      </w:r>
      <w:r>
        <w:rPr>
          <w:rFonts w:cs="Times New Roman"/>
          <w:szCs w:val="32"/>
        </w:rPr>
        <w:t>8</w:t>
      </w:r>
      <w:r>
        <w:rPr>
          <w:rFonts w:cs="Times New Roman"/>
          <w:szCs w:val="32"/>
        </w:rPr>
        <w:t>月</w:t>
      </w:r>
      <w:r>
        <w:rPr>
          <w:rFonts w:cs="Times New Roman"/>
          <w:szCs w:val="32"/>
        </w:rPr>
        <w:t>16</w:t>
      </w:r>
      <w:r>
        <w:rPr>
          <w:rFonts w:cs="Times New Roman"/>
          <w:szCs w:val="32"/>
        </w:rPr>
        <w:t>日签署的《上合组织成员国长期睦邻友好合作条约》、</w:t>
      </w:r>
      <w:r>
        <w:rPr>
          <w:rFonts w:cs="Times New Roman"/>
          <w:szCs w:val="32"/>
        </w:rPr>
        <w:t>2015</w:t>
      </w:r>
      <w:r>
        <w:rPr>
          <w:rFonts w:cs="Times New Roman"/>
          <w:szCs w:val="32"/>
        </w:rPr>
        <w:t>年</w:t>
      </w:r>
      <w:r>
        <w:rPr>
          <w:rFonts w:cs="Times New Roman"/>
          <w:szCs w:val="32"/>
        </w:rPr>
        <w:t>7</w:t>
      </w:r>
      <w:r>
        <w:rPr>
          <w:rFonts w:cs="Times New Roman"/>
          <w:szCs w:val="32"/>
        </w:rPr>
        <w:t>月</w:t>
      </w:r>
      <w:r>
        <w:rPr>
          <w:rFonts w:cs="Times New Roman"/>
          <w:szCs w:val="32"/>
        </w:rPr>
        <w:t>10</w:t>
      </w:r>
      <w:r>
        <w:rPr>
          <w:rFonts w:cs="Times New Roman"/>
          <w:szCs w:val="32"/>
        </w:rPr>
        <w:t>日签署的《上合组织至</w:t>
      </w:r>
      <w:r>
        <w:rPr>
          <w:rFonts w:cs="Times New Roman"/>
          <w:szCs w:val="32"/>
        </w:rPr>
        <w:t>2025</w:t>
      </w:r>
      <w:r>
        <w:rPr>
          <w:rFonts w:cs="Times New Roman"/>
          <w:szCs w:val="32"/>
        </w:rPr>
        <w:t>年发展战略》、</w:t>
      </w:r>
      <w:r>
        <w:rPr>
          <w:rFonts w:cs="Times New Roman"/>
          <w:szCs w:val="32"/>
        </w:rPr>
        <w:t>2021</w:t>
      </w:r>
      <w:r>
        <w:rPr>
          <w:rFonts w:cs="Times New Roman"/>
          <w:szCs w:val="32"/>
        </w:rPr>
        <w:t>年</w:t>
      </w:r>
      <w:r>
        <w:rPr>
          <w:rFonts w:cs="Times New Roman"/>
          <w:szCs w:val="32"/>
        </w:rPr>
        <w:t>9</w:t>
      </w:r>
      <w:r>
        <w:rPr>
          <w:rFonts w:cs="Times New Roman"/>
          <w:szCs w:val="32"/>
        </w:rPr>
        <w:t>月</w:t>
      </w:r>
      <w:r>
        <w:rPr>
          <w:rFonts w:cs="Times New Roman"/>
          <w:szCs w:val="32"/>
        </w:rPr>
        <w:t>17</w:t>
      </w:r>
      <w:r>
        <w:rPr>
          <w:rFonts w:cs="Times New Roman"/>
          <w:szCs w:val="32"/>
        </w:rPr>
        <w:t>日签署的《上合组织成员国二十周年杜尚别宣言》</w:t>
      </w:r>
      <w:r>
        <w:rPr>
          <w:rFonts w:cs="Times New Roman" w:hint="eastAsia"/>
          <w:szCs w:val="32"/>
        </w:rPr>
        <w:t>、</w:t>
      </w:r>
      <w:r>
        <w:rPr>
          <w:rFonts w:cs="Times New Roman"/>
          <w:szCs w:val="32"/>
        </w:rPr>
        <w:t>2021</w:t>
      </w:r>
      <w:r>
        <w:rPr>
          <w:rFonts w:cs="Times New Roman"/>
          <w:szCs w:val="32"/>
        </w:rPr>
        <w:t>年</w:t>
      </w:r>
      <w:r>
        <w:rPr>
          <w:rFonts w:cs="Times New Roman"/>
          <w:szCs w:val="32"/>
        </w:rPr>
        <w:t>8</w:t>
      </w:r>
      <w:r>
        <w:rPr>
          <w:rFonts w:cs="Times New Roman"/>
          <w:szCs w:val="32"/>
        </w:rPr>
        <w:t>月</w:t>
      </w:r>
      <w:r>
        <w:rPr>
          <w:rFonts w:cs="Times New Roman"/>
          <w:szCs w:val="32"/>
        </w:rPr>
        <w:t>12</w:t>
      </w:r>
      <w:r>
        <w:rPr>
          <w:rFonts w:cs="Times New Roman"/>
          <w:szCs w:val="32"/>
        </w:rPr>
        <w:t>日签署的《上合组织成员国能源领域合作构想》、</w:t>
      </w:r>
      <w:r>
        <w:rPr>
          <w:rFonts w:cs="Times New Roman"/>
          <w:szCs w:val="32"/>
        </w:rPr>
        <w:t>2022</w:t>
      </w:r>
      <w:r>
        <w:rPr>
          <w:rFonts w:cs="Times New Roman"/>
          <w:szCs w:val="32"/>
        </w:rPr>
        <w:t>年</w:t>
      </w:r>
      <w:r>
        <w:rPr>
          <w:rFonts w:cs="Times New Roman"/>
          <w:szCs w:val="32"/>
        </w:rPr>
        <w:t>6</w:t>
      </w:r>
      <w:r>
        <w:rPr>
          <w:rFonts w:cs="Times New Roman"/>
          <w:szCs w:val="32"/>
        </w:rPr>
        <w:t>月</w:t>
      </w:r>
      <w:r>
        <w:rPr>
          <w:rFonts w:cs="Times New Roman"/>
          <w:szCs w:val="32"/>
        </w:rPr>
        <w:t>24</w:t>
      </w:r>
      <w:r>
        <w:rPr>
          <w:rFonts w:cs="Times New Roman"/>
          <w:szCs w:val="32"/>
        </w:rPr>
        <w:t>日签署的《上合组织成员国落实</w:t>
      </w:r>
      <w:r>
        <w:rPr>
          <w:rFonts w:cs="Times New Roman"/>
          <w:szCs w:val="32"/>
        </w:rPr>
        <w:t>˂</w:t>
      </w:r>
      <w:r>
        <w:rPr>
          <w:rFonts w:cs="Times New Roman"/>
          <w:szCs w:val="32"/>
        </w:rPr>
        <w:t>上合组织成员国能源领域合作构想</w:t>
      </w:r>
      <w:r>
        <w:rPr>
          <w:rFonts w:cs="Times New Roman"/>
          <w:szCs w:val="32"/>
        </w:rPr>
        <w:t>˃</w:t>
      </w:r>
      <w:r>
        <w:rPr>
          <w:rFonts w:cs="Times New Roman"/>
          <w:szCs w:val="32"/>
        </w:rPr>
        <w:t>行动计划》</w:t>
      </w:r>
      <w:r>
        <w:rPr>
          <w:rFonts w:cs="Times New Roman" w:hint="eastAsia"/>
          <w:szCs w:val="32"/>
        </w:rPr>
        <w:t>、</w:t>
      </w:r>
      <w:r>
        <w:rPr>
          <w:rFonts w:cs="Times New Roman"/>
          <w:szCs w:val="32"/>
        </w:rPr>
        <w:t>2022</w:t>
      </w:r>
      <w:r>
        <w:rPr>
          <w:rFonts w:cs="Times New Roman"/>
          <w:szCs w:val="32"/>
        </w:rPr>
        <w:t>年</w:t>
      </w:r>
      <w:r>
        <w:rPr>
          <w:rFonts w:cs="Times New Roman"/>
          <w:szCs w:val="32"/>
        </w:rPr>
        <w:t>6</w:t>
      </w:r>
      <w:r>
        <w:rPr>
          <w:rFonts w:cs="Times New Roman"/>
          <w:szCs w:val="32"/>
        </w:rPr>
        <w:t>月</w:t>
      </w:r>
      <w:r>
        <w:rPr>
          <w:rFonts w:cs="Times New Roman"/>
          <w:szCs w:val="32"/>
        </w:rPr>
        <w:t>24</w:t>
      </w:r>
      <w:r>
        <w:rPr>
          <w:rFonts w:cs="Times New Roman"/>
          <w:szCs w:val="32"/>
        </w:rPr>
        <w:t>日签署的《上合组织成员国可再生能源领域合作纲要》之规定</w:t>
      </w:r>
      <w:r>
        <w:rPr>
          <w:rFonts w:cs="Times New Roman" w:hint="eastAsia"/>
          <w:szCs w:val="32"/>
        </w:rPr>
        <w:t>，</w:t>
      </w:r>
    </w:p>
    <w:p w:rsidR="00496B43" w:rsidRDefault="00A3532C">
      <w:pPr>
        <w:snapToGrid w:val="0"/>
        <w:spacing w:line="560" w:lineRule="exact"/>
        <w:ind w:firstLineChars="200" w:firstLine="640"/>
        <w:rPr>
          <w:rFonts w:cs="Times New Roman"/>
          <w:szCs w:val="32"/>
        </w:rPr>
      </w:pPr>
      <w:r>
        <w:rPr>
          <w:rFonts w:cs="Times New Roman"/>
          <w:szCs w:val="32"/>
        </w:rPr>
        <w:t>致力于实现《联合国</w:t>
      </w:r>
      <w:r>
        <w:rPr>
          <w:rFonts w:cs="Times New Roman"/>
          <w:szCs w:val="32"/>
        </w:rPr>
        <w:t>2030</w:t>
      </w:r>
      <w:r>
        <w:rPr>
          <w:rFonts w:cs="Times New Roman"/>
          <w:szCs w:val="32"/>
        </w:rPr>
        <w:t>年可持续发展议程》目标</w:t>
      </w:r>
      <w:r>
        <w:rPr>
          <w:rFonts w:cs="Times New Roman"/>
          <w:szCs w:val="32"/>
        </w:rPr>
        <w:t>7</w:t>
      </w:r>
      <w:r>
        <w:rPr>
          <w:rFonts w:cs="Times New Roman"/>
          <w:szCs w:val="32"/>
        </w:rPr>
        <w:t>，即确保人人获得负担得起、可靠和</w:t>
      </w:r>
      <w:proofErr w:type="gramStart"/>
      <w:r>
        <w:rPr>
          <w:rFonts w:cs="Times New Roman"/>
          <w:szCs w:val="32"/>
        </w:rPr>
        <w:t>可</w:t>
      </w:r>
      <w:proofErr w:type="gramEnd"/>
      <w:r>
        <w:rPr>
          <w:rFonts w:cs="Times New Roman"/>
          <w:szCs w:val="32"/>
        </w:rPr>
        <w:t>持续的现代能源，</w:t>
      </w:r>
    </w:p>
    <w:p w:rsidR="00496B43" w:rsidRDefault="00A3532C">
      <w:pPr>
        <w:snapToGrid w:val="0"/>
        <w:spacing w:line="560" w:lineRule="exact"/>
        <w:ind w:firstLineChars="200" w:firstLine="640"/>
        <w:rPr>
          <w:rFonts w:cs="Times New Roman"/>
          <w:szCs w:val="32"/>
        </w:rPr>
      </w:pPr>
      <w:r>
        <w:rPr>
          <w:rFonts w:cs="Times New Roman"/>
          <w:szCs w:val="32"/>
        </w:rPr>
        <w:t>认为有必要为进一步发展和巩固互利关系创造有利条件，以实现能源领域发展，包括有效利用负担得起的最佳技术</w:t>
      </w:r>
      <w:r>
        <w:rPr>
          <w:rFonts w:cs="Times New Roman" w:hint="eastAsia"/>
          <w:szCs w:val="32"/>
        </w:rPr>
        <w:t>，</w:t>
      </w:r>
    </w:p>
    <w:p w:rsidR="00496B43" w:rsidRDefault="00A3532C">
      <w:pPr>
        <w:snapToGrid w:val="0"/>
        <w:spacing w:line="560" w:lineRule="exact"/>
        <w:ind w:firstLineChars="200" w:firstLine="640"/>
        <w:rPr>
          <w:rFonts w:cs="Times New Roman"/>
          <w:szCs w:val="32"/>
        </w:rPr>
      </w:pPr>
      <w:r>
        <w:rPr>
          <w:rFonts w:cs="Times New Roman"/>
          <w:szCs w:val="32"/>
        </w:rPr>
        <w:lastRenderedPageBreak/>
        <w:t>强调有必要通过形成协调一致、综合性的</w:t>
      </w:r>
      <w:r>
        <w:rPr>
          <w:rFonts w:cs="Times New Roman" w:hint="eastAsia"/>
          <w:szCs w:val="32"/>
        </w:rPr>
        <w:t>路径</w:t>
      </w:r>
      <w:r>
        <w:rPr>
          <w:rFonts w:cs="Times New Roman"/>
          <w:szCs w:val="32"/>
        </w:rPr>
        <w:t>解决能源问题，推动能源领域高效合作</w:t>
      </w:r>
      <w:r>
        <w:rPr>
          <w:rFonts w:cs="Times New Roman" w:hint="eastAsia"/>
          <w:szCs w:val="32"/>
        </w:rPr>
        <w:t>，</w:t>
      </w:r>
    </w:p>
    <w:p w:rsidR="00496B43" w:rsidRDefault="00A3532C">
      <w:pPr>
        <w:snapToGrid w:val="0"/>
        <w:spacing w:line="560" w:lineRule="exact"/>
        <w:ind w:firstLineChars="200" w:firstLine="640"/>
        <w:rPr>
          <w:rFonts w:cs="Times New Roman"/>
          <w:szCs w:val="32"/>
        </w:rPr>
      </w:pPr>
      <w:r>
        <w:rPr>
          <w:rFonts w:cs="Times New Roman"/>
          <w:szCs w:val="32"/>
        </w:rPr>
        <w:t>认为能源安全</w:t>
      </w:r>
      <w:r>
        <w:rPr>
          <w:rFonts w:cs="Times New Roman" w:hint="eastAsia"/>
          <w:szCs w:val="32"/>
        </w:rPr>
        <w:t>、</w:t>
      </w:r>
      <w:r>
        <w:rPr>
          <w:rFonts w:cs="Times New Roman"/>
          <w:szCs w:val="32"/>
        </w:rPr>
        <w:t>确保获得包括化石燃料在内的负担得起、可靠和</w:t>
      </w:r>
      <w:proofErr w:type="gramStart"/>
      <w:r>
        <w:rPr>
          <w:rFonts w:cs="Times New Roman"/>
          <w:szCs w:val="32"/>
        </w:rPr>
        <w:t>可</w:t>
      </w:r>
      <w:proofErr w:type="gramEnd"/>
      <w:r>
        <w:rPr>
          <w:rFonts w:cs="Times New Roman"/>
          <w:szCs w:val="32"/>
        </w:rPr>
        <w:t>持续的现代能源</w:t>
      </w:r>
      <w:r>
        <w:rPr>
          <w:rFonts w:cs="Times New Roman" w:hint="eastAsia"/>
          <w:szCs w:val="32"/>
        </w:rPr>
        <w:t>和能源效率</w:t>
      </w:r>
      <w:r>
        <w:rPr>
          <w:rFonts w:cs="Times New Roman"/>
          <w:szCs w:val="32"/>
        </w:rPr>
        <w:t>是推动世界各国经济发展、社会稳定、国家安全和提升人民福祉的关键因素</w:t>
      </w:r>
      <w:r>
        <w:rPr>
          <w:rFonts w:cs="Times New Roman" w:hint="eastAsia"/>
          <w:szCs w:val="32"/>
        </w:rPr>
        <w:t>，</w:t>
      </w:r>
    </w:p>
    <w:p w:rsidR="00496B43" w:rsidRDefault="00A3532C">
      <w:pPr>
        <w:snapToGrid w:val="0"/>
        <w:spacing w:line="560" w:lineRule="exact"/>
        <w:ind w:firstLineChars="200" w:firstLine="640"/>
        <w:rPr>
          <w:rFonts w:cs="Times New Roman"/>
          <w:szCs w:val="32"/>
        </w:rPr>
      </w:pPr>
      <w:r>
        <w:rPr>
          <w:rFonts w:cs="Times New Roman" w:hint="eastAsia"/>
          <w:szCs w:val="32"/>
        </w:rPr>
        <w:t>认为有必要实现能源行业多元化，根据</w:t>
      </w:r>
      <w:proofErr w:type="gramStart"/>
      <w:r>
        <w:rPr>
          <w:rFonts w:cs="Times New Roman" w:hint="eastAsia"/>
          <w:szCs w:val="32"/>
        </w:rPr>
        <w:t>本国条件</w:t>
      </w:r>
      <w:proofErr w:type="gramEnd"/>
      <w:r>
        <w:rPr>
          <w:rFonts w:cs="Times New Roman" w:hint="eastAsia"/>
          <w:szCs w:val="32"/>
        </w:rPr>
        <w:t>和各方战略发展低碳能源，</w:t>
      </w:r>
    </w:p>
    <w:p w:rsidR="00496B43" w:rsidRDefault="00A3532C">
      <w:pPr>
        <w:snapToGrid w:val="0"/>
        <w:spacing w:line="560" w:lineRule="exact"/>
        <w:ind w:firstLineChars="200" w:firstLine="640"/>
        <w:rPr>
          <w:rFonts w:cs="Times New Roman"/>
          <w:szCs w:val="32"/>
        </w:rPr>
      </w:pPr>
      <w:r>
        <w:rPr>
          <w:rFonts w:cs="Times New Roman" w:hint="eastAsia"/>
          <w:szCs w:val="32"/>
        </w:rPr>
        <w:t>认为不允许违反国际法对能源生产国、过境国和消费国的燃料能源行业采取单方面的限制措施，以对主权国家施加压力，</w:t>
      </w:r>
    </w:p>
    <w:p w:rsidR="00496B43" w:rsidRDefault="00A3532C">
      <w:pPr>
        <w:snapToGrid w:val="0"/>
        <w:spacing w:line="560" w:lineRule="exact"/>
        <w:ind w:firstLineChars="200" w:firstLine="640"/>
        <w:rPr>
          <w:rFonts w:cs="Times New Roman"/>
          <w:szCs w:val="32"/>
        </w:rPr>
      </w:pPr>
      <w:r>
        <w:rPr>
          <w:rFonts w:cs="Times New Roman" w:hint="eastAsia"/>
          <w:szCs w:val="32"/>
        </w:rPr>
        <w:t>承认在考虑上合组织成员国国家利益的情况下可以独立、自由地选择能源转型路径、能源平衡形式和本国燃料能源综合体发展道路，</w:t>
      </w:r>
    </w:p>
    <w:p w:rsidR="00496B43" w:rsidRDefault="00A3532C">
      <w:pPr>
        <w:snapToGrid w:val="0"/>
        <w:spacing w:line="560" w:lineRule="exact"/>
        <w:ind w:firstLineChars="200" w:firstLine="640"/>
        <w:rPr>
          <w:rFonts w:cs="Times New Roman"/>
          <w:szCs w:val="32"/>
        </w:rPr>
      </w:pPr>
      <w:r>
        <w:rPr>
          <w:rFonts w:cs="Times New Roman"/>
          <w:szCs w:val="32"/>
        </w:rPr>
        <w:t>积极评价</w:t>
      </w:r>
      <w:r>
        <w:rPr>
          <w:rFonts w:cs="Times New Roman"/>
          <w:szCs w:val="32"/>
        </w:rPr>
        <w:t>2021</w:t>
      </w:r>
      <w:r>
        <w:rPr>
          <w:rFonts w:cs="Times New Roman"/>
          <w:szCs w:val="32"/>
        </w:rPr>
        <w:t>年成立的上合组织成员国能源部长会议机制，</w:t>
      </w:r>
    </w:p>
    <w:p w:rsidR="00496B43" w:rsidRDefault="00A3532C">
      <w:pPr>
        <w:snapToGrid w:val="0"/>
        <w:spacing w:line="560" w:lineRule="exact"/>
        <w:ind w:firstLineChars="200" w:firstLine="640"/>
        <w:rPr>
          <w:rFonts w:cs="Times New Roman"/>
          <w:szCs w:val="32"/>
        </w:rPr>
      </w:pPr>
      <w:r>
        <w:rPr>
          <w:rFonts w:cs="Times New Roman"/>
          <w:szCs w:val="32"/>
        </w:rPr>
        <w:t>坚信各方应共同努力并保持平等、建设性对话，以推动</w:t>
      </w:r>
      <w:r>
        <w:rPr>
          <w:rFonts w:cs="Times New Roman" w:hint="eastAsia"/>
          <w:szCs w:val="32"/>
        </w:rPr>
        <w:t>实现</w:t>
      </w:r>
      <w:r>
        <w:rPr>
          <w:rFonts w:cs="Times New Roman"/>
          <w:szCs w:val="32"/>
        </w:rPr>
        <w:t>各项既定目标，</w:t>
      </w:r>
    </w:p>
    <w:p w:rsidR="00496B43" w:rsidRDefault="00A3532C">
      <w:pPr>
        <w:snapToGrid w:val="0"/>
        <w:spacing w:line="560" w:lineRule="exact"/>
        <w:ind w:firstLineChars="200" w:firstLine="640"/>
        <w:rPr>
          <w:rFonts w:cs="Times New Roman"/>
          <w:szCs w:val="32"/>
        </w:rPr>
      </w:pPr>
      <w:r>
        <w:rPr>
          <w:rFonts w:cs="Times New Roman"/>
          <w:szCs w:val="32"/>
        </w:rPr>
        <w:t>主张在非歧视、平等</w:t>
      </w:r>
      <w:r>
        <w:rPr>
          <w:rFonts w:cs="Times New Roman" w:hint="eastAsia"/>
          <w:szCs w:val="32"/>
        </w:rPr>
        <w:t>、</w:t>
      </w:r>
      <w:r>
        <w:rPr>
          <w:rFonts w:cs="Times New Roman"/>
          <w:szCs w:val="32"/>
        </w:rPr>
        <w:t>尊重</w:t>
      </w:r>
      <w:r>
        <w:rPr>
          <w:rFonts w:cs="Times New Roman" w:hint="eastAsia"/>
          <w:szCs w:val="32"/>
        </w:rPr>
        <w:t>上合组织成员国</w:t>
      </w:r>
      <w:r>
        <w:rPr>
          <w:rFonts w:cs="Times New Roman"/>
          <w:szCs w:val="32"/>
        </w:rPr>
        <w:t>主权</w:t>
      </w:r>
      <w:r>
        <w:rPr>
          <w:rFonts w:cs="Times New Roman" w:hint="eastAsia"/>
          <w:szCs w:val="32"/>
        </w:rPr>
        <w:t>和领土完整的</w:t>
      </w:r>
      <w:r>
        <w:rPr>
          <w:rFonts w:cs="Times New Roman"/>
          <w:szCs w:val="32"/>
        </w:rPr>
        <w:t>原则基础上，开展具有包容性的国际能源合作，</w:t>
      </w:r>
    </w:p>
    <w:p w:rsidR="00496B43" w:rsidRDefault="00A3532C">
      <w:pPr>
        <w:snapToGrid w:val="0"/>
        <w:spacing w:line="560" w:lineRule="exact"/>
        <w:ind w:firstLineChars="200" w:firstLine="640"/>
        <w:rPr>
          <w:rFonts w:cs="Times New Roman"/>
          <w:szCs w:val="32"/>
        </w:rPr>
      </w:pPr>
      <w:r>
        <w:rPr>
          <w:rFonts w:cs="Times New Roman"/>
          <w:szCs w:val="32"/>
        </w:rPr>
        <w:t>通过本《上合组织成员国</w:t>
      </w:r>
      <w:r>
        <w:rPr>
          <w:rFonts w:cs="Times New Roman"/>
          <w:szCs w:val="32"/>
        </w:rPr>
        <w:t>2030</w:t>
      </w:r>
      <w:r>
        <w:rPr>
          <w:rFonts w:cs="Times New Roman"/>
          <w:szCs w:val="32"/>
        </w:rPr>
        <w:t>年前能源发展战略》（以下简称《战略》）</w:t>
      </w:r>
      <w:r>
        <w:rPr>
          <w:rFonts w:cs="Times New Roman" w:hint="eastAsia"/>
          <w:szCs w:val="32"/>
        </w:rPr>
        <w:t>。</w:t>
      </w:r>
    </w:p>
    <w:p w:rsidR="00496B43" w:rsidRDefault="00A3532C">
      <w:pPr>
        <w:pStyle w:val="1"/>
        <w:snapToGrid w:val="0"/>
        <w:spacing w:line="560" w:lineRule="exact"/>
        <w:ind w:firstLine="640"/>
      </w:pPr>
      <w:r>
        <w:rPr>
          <w:rFonts w:hint="eastAsia"/>
        </w:rPr>
        <w:t>二、合作目标和任务</w:t>
      </w:r>
    </w:p>
    <w:p w:rsidR="00496B43" w:rsidRDefault="00A3532C">
      <w:pPr>
        <w:snapToGrid w:val="0"/>
        <w:spacing w:line="560" w:lineRule="exact"/>
        <w:ind w:firstLineChars="200" w:firstLine="640"/>
        <w:rPr>
          <w:rFonts w:cs="Times New Roman"/>
          <w:szCs w:val="32"/>
        </w:rPr>
      </w:pPr>
      <w:r>
        <w:rPr>
          <w:rFonts w:cs="Times New Roman"/>
          <w:szCs w:val="32"/>
        </w:rPr>
        <w:t>上合组织成员国能源合作主要目标为</w:t>
      </w:r>
      <w:r>
        <w:rPr>
          <w:rFonts w:cs="Times New Roman" w:hint="eastAsia"/>
          <w:szCs w:val="32"/>
        </w:rPr>
        <w:t>：</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在上合组织成员国之间</w:t>
      </w:r>
      <w:r>
        <w:rPr>
          <w:rFonts w:cs="Times New Roman" w:hint="eastAsia"/>
          <w:szCs w:val="32"/>
        </w:rPr>
        <w:t>开展</w:t>
      </w:r>
      <w:r>
        <w:rPr>
          <w:rFonts w:cs="Times New Roman"/>
          <w:szCs w:val="32"/>
        </w:rPr>
        <w:t>能源</w:t>
      </w:r>
      <w:r>
        <w:rPr>
          <w:rFonts w:cs="Times New Roman" w:hint="eastAsia"/>
          <w:szCs w:val="32"/>
        </w:rPr>
        <w:t>领域</w:t>
      </w:r>
      <w:r>
        <w:rPr>
          <w:rFonts w:cs="Times New Roman"/>
          <w:szCs w:val="32"/>
        </w:rPr>
        <w:t>对话和信息</w:t>
      </w:r>
      <w:r>
        <w:rPr>
          <w:rFonts w:cs="Times New Roman"/>
          <w:szCs w:val="32"/>
        </w:rPr>
        <w:lastRenderedPageBreak/>
        <w:t>交流；</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确定具有前景的务实合作方向；</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就实施新的能源基础设施建设项目和推动现有能源基础设施</w:t>
      </w:r>
      <w:r>
        <w:rPr>
          <w:rFonts w:cs="Times New Roman" w:hint="eastAsia"/>
          <w:szCs w:val="32"/>
        </w:rPr>
        <w:t>重建、</w:t>
      </w:r>
      <w:r>
        <w:rPr>
          <w:rFonts w:cs="Times New Roman"/>
          <w:szCs w:val="32"/>
        </w:rPr>
        <w:t>升级</w:t>
      </w:r>
      <w:r>
        <w:rPr>
          <w:rFonts w:cs="Times New Roman" w:hint="eastAsia"/>
          <w:szCs w:val="32"/>
        </w:rPr>
        <w:t>、</w:t>
      </w:r>
      <w:r>
        <w:rPr>
          <w:rFonts w:cs="Times New Roman"/>
          <w:szCs w:val="32"/>
        </w:rPr>
        <w:t>改造开展对话；</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提升能源安全水平；</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在兼顾上合组织成员国</w:t>
      </w:r>
      <w:r>
        <w:rPr>
          <w:rFonts w:cs="Times New Roman" w:hint="eastAsia"/>
          <w:szCs w:val="32"/>
        </w:rPr>
        <w:t>国家</w:t>
      </w:r>
      <w:r>
        <w:rPr>
          <w:rFonts w:cs="Times New Roman"/>
          <w:szCs w:val="32"/>
        </w:rPr>
        <w:t>利益</w:t>
      </w:r>
      <w:r>
        <w:rPr>
          <w:rFonts w:cs="Times New Roman" w:hint="eastAsia"/>
          <w:szCs w:val="32"/>
        </w:rPr>
        <w:t>的</w:t>
      </w:r>
      <w:r>
        <w:rPr>
          <w:rFonts w:cs="Times New Roman"/>
          <w:szCs w:val="32"/>
        </w:rPr>
        <w:t>基础上，探索</w:t>
      </w:r>
      <w:r>
        <w:rPr>
          <w:rFonts w:cs="Times New Roman" w:hint="eastAsia"/>
          <w:szCs w:val="32"/>
        </w:rPr>
        <w:t>低碳</w:t>
      </w:r>
      <w:r>
        <w:rPr>
          <w:rFonts w:cs="Times New Roman"/>
          <w:szCs w:val="32"/>
        </w:rPr>
        <w:t>能源在全球气候变化背景下的发展前景；</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在可再生能源</w:t>
      </w:r>
      <w:r>
        <w:rPr>
          <w:rFonts w:cs="Times New Roman" w:hint="eastAsia"/>
          <w:szCs w:val="32"/>
        </w:rPr>
        <w:t>和低碳能源</w:t>
      </w:r>
      <w:r>
        <w:rPr>
          <w:rFonts w:cs="Times New Roman"/>
          <w:szCs w:val="32"/>
        </w:rPr>
        <w:t>的</w:t>
      </w:r>
      <w:r>
        <w:rPr>
          <w:rFonts w:cs="Times New Roman" w:hint="eastAsia"/>
          <w:szCs w:val="32"/>
        </w:rPr>
        <w:t>开发</w:t>
      </w:r>
      <w:r>
        <w:rPr>
          <w:rFonts w:cs="Times New Roman"/>
          <w:szCs w:val="32"/>
        </w:rPr>
        <w:t>利用以及该领域创新技术的研发应用方面开展合作；</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在提高能源效率</w:t>
      </w:r>
      <w:r>
        <w:rPr>
          <w:rFonts w:cs="Times New Roman" w:hint="eastAsia"/>
          <w:szCs w:val="32"/>
        </w:rPr>
        <w:t>方面开展经验</w:t>
      </w:r>
      <w:r>
        <w:rPr>
          <w:rFonts w:cs="Times New Roman"/>
          <w:szCs w:val="32"/>
        </w:rPr>
        <w:t>和最佳实践交流</w:t>
      </w:r>
      <w:r>
        <w:rPr>
          <w:rFonts w:cs="Times New Roman" w:hint="eastAsia"/>
          <w:szCs w:val="32"/>
        </w:rPr>
        <w:t>，</w:t>
      </w:r>
      <w:r>
        <w:rPr>
          <w:rFonts w:cs="Times New Roman"/>
          <w:szCs w:val="32"/>
        </w:rPr>
        <w:t>包括</w:t>
      </w:r>
      <w:r>
        <w:rPr>
          <w:rFonts w:cs="Times New Roman" w:hint="eastAsia"/>
          <w:szCs w:val="32"/>
        </w:rPr>
        <w:t>高效清洁工艺应用。</w:t>
      </w:r>
    </w:p>
    <w:p w:rsidR="00496B43" w:rsidRDefault="00A3532C">
      <w:pPr>
        <w:snapToGrid w:val="0"/>
        <w:spacing w:line="560" w:lineRule="exact"/>
        <w:ind w:firstLineChars="200" w:firstLine="640"/>
        <w:rPr>
          <w:rFonts w:cs="Times New Roman"/>
          <w:szCs w:val="32"/>
        </w:rPr>
      </w:pPr>
      <w:r>
        <w:rPr>
          <w:rFonts w:cs="Times New Roman"/>
          <w:szCs w:val="32"/>
        </w:rPr>
        <w:t>为发展上合组织成员国能源合作，应解决以下主要任务</w:t>
      </w:r>
      <w:r>
        <w:rPr>
          <w:rFonts w:cs="Times New Roman" w:hint="eastAsia"/>
          <w:szCs w:val="32"/>
        </w:rPr>
        <w:t>：</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hint="eastAsia"/>
          <w:szCs w:val="32"/>
        </w:rPr>
        <w:t>结合本地区</w:t>
      </w:r>
      <w:r>
        <w:rPr>
          <w:rFonts w:cs="Times New Roman"/>
          <w:szCs w:val="32"/>
        </w:rPr>
        <w:t>能源潜力</w:t>
      </w:r>
      <w:r>
        <w:rPr>
          <w:rFonts w:cs="Times New Roman" w:hint="eastAsia"/>
          <w:szCs w:val="32"/>
        </w:rPr>
        <w:t>的</w:t>
      </w:r>
      <w:r>
        <w:rPr>
          <w:rFonts w:cs="Times New Roman"/>
          <w:szCs w:val="32"/>
        </w:rPr>
        <w:t>有效利用</w:t>
      </w:r>
      <w:r>
        <w:rPr>
          <w:rFonts w:cs="Times New Roman" w:hint="eastAsia"/>
          <w:szCs w:val="32"/>
        </w:rPr>
        <w:t>，保障并加强上合组织成员国的能源安全和可持续发展。</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分析上合组织成员国能源领域的潜在风险</w:t>
      </w:r>
      <w:r>
        <w:rPr>
          <w:rFonts w:cs="Times New Roman" w:hint="eastAsia"/>
          <w:szCs w:val="32"/>
        </w:rPr>
        <w:t>，包括</w:t>
      </w:r>
      <w:r>
        <w:rPr>
          <w:rFonts w:cs="Times New Roman"/>
          <w:szCs w:val="32"/>
        </w:rPr>
        <w:t>燃料能源危机和紧急状况，研究建立能源安全</w:t>
      </w:r>
      <w:r>
        <w:rPr>
          <w:rFonts w:cs="Times New Roman" w:hint="eastAsia"/>
          <w:szCs w:val="32"/>
        </w:rPr>
        <w:t>领域</w:t>
      </w:r>
      <w:r>
        <w:rPr>
          <w:rFonts w:cs="Times New Roman"/>
          <w:szCs w:val="32"/>
        </w:rPr>
        <w:t>风险</w:t>
      </w:r>
      <w:r>
        <w:rPr>
          <w:rFonts w:cs="Times New Roman" w:hint="eastAsia"/>
          <w:szCs w:val="32"/>
        </w:rPr>
        <w:t>管理</w:t>
      </w:r>
      <w:r>
        <w:rPr>
          <w:rFonts w:cs="Times New Roman"/>
          <w:szCs w:val="32"/>
        </w:rPr>
        <w:t>机制</w:t>
      </w:r>
      <w:r>
        <w:rPr>
          <w:rFonts w:cs="Times New Roman" w:hint="eastAsia"/>
          <w:szCs w:val="32"/>
        </w:rPr>
        <w:t>的可能性。</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在有效利用</w:t>
      </w:r>
      <w:r>
        <w:rPr>
          <w:rFonts w:cs="Times New Roman" w:hint="eastAsia"/>
          <w:szCs w:val="32"/>
        </w:rPr>
        <w:t>低碳、</w:t>
      </w:r>
      <w:r>
        <w:rPr>
          <w:rFonts w:cs="Times New Roman"/>
          <w:szCs w:val="32"/>
        </w:rPr>
        <w:t>可再生</w:t>
      </w:r>
      <w:r>
        <w:rPr>
          <w:rFonts w:cs="Times New Roman" w:hint="eastAsia"/>
          <w:szCs w:val="32"/>
        </w:rPr>
        <w:t>、清洁可替代能源</w:t>
      </w:r>
      <w:r>
        <w:rPr>
          <w:rFonts w:cs="Times New Roman"/>
          <w:szCs w:val="32"/>
        </w:rPr>
        <w:t>和先进技术、提高能效方面开展合作，促进本地区可持续发展</w:t>
      </w:r>
      <w:r>
        <w:rPr>
          <w:rFonts w:cs="Times New Roman" w:hint="eastAsia"/>
          <w:szCs w:val="32"/>
        </w:rPr>
        <w:t>。</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完善燃料和能源综合体生产基础，在考虑上合组织成员国能源平衡基础上</w:t>
      </w:r>
      <w:r>
        <w:rPr>
          <w:rFonts w:cs="Times New Roman" w:hint="eastAsia"/>
          <w:szCs w:val="32"/>
        </w:rPr>
        <w:t>建设新的</w:t>
      </w:r>
      <w:r>
        <w:rPr>
          <w:rFonts w:cs="Times New Roman"/>
          <w:szCs w:val="32"/>
        </w:rPr>
        <w:t>能源产能</w:t>
      </w:r>
      <w:r>
        <w:rPr>
          <w:rFonts w:cs="Times New Roman" w:hint="eastAsia"/>
          <w:szCs w:val="32"/>
        </w:rPr>
        <w:t>。</w:t>
      </w:r>
    </w:p>
    <w:p w:rsidR="00496B43" w:rsidRDefault="00A3532C">
      <w:pPr>
        <w:widowControl/>
        <w:snapToGrid w:val="0"/>
        <w:spacing w:line="560" w:lineRule="exact"/>
        <w:ind w:firstLineChars="200" w:firstLine="640"/>
        <w:jc w:val="left"/>
        <w:rPr>
          <w:rFonts w:cs="Times New Roman"/>
          <w:szCs w:val="32"/>
          <w:highlight w:val="yellow"/>
        </w:rPr>
      </w:pPr>
      <w:r>
        <w:rPr>
          <w:rFonts w:cs="Times New Roman"/>
          <w:szCs w:val="32"/>
        </w:rPr>
        <w:t>——</w:t>
      </w:r>
      <w:r>
        <w:rPr>
          <w:rFonts w:cs="Times New Roman"/>
          <w:szCs w:val="32"/>
        </w:rPr>
        <w:t>挖掘能源领域科技合作潜力，包括开展能源领域专家培养和专业技能提升合作。</w:t>
      </w:r>
    </w:p>
    <w:p w:rsidR="00496B43" w:rsidRDefault="00A3532C">
      <w:pPr>
        <w:pStyle w:val="1"/>
        <w:snapToGrid w:val="0"/>
        <w:spacing w:line="560" w:lineRule="exact"/>
        <w:ind w:firstLine="640"/>
      </w:pPr>
      <w:r>
        <w:rPr>
          <w:rFonts w:hint="eastAsia"/>
        </w:rPr>
        <w:lastRenderedPageBreak/>
        <w:t>三、合作方向</w:t>
      </w:r>
    </w:p>
    <w:p w:rsidR="00496B43" w:rsidRDefault="00A3532C">
      <w:pPr>
        <w:snapToGrid w:val="0"/>
        <w:spacing w:line="560" w:lineRule="exact"/>
        <w:ind w:firstLineChars="200" w:firstLine="640"/>
        <w:rPr>
          <w:rFonts w:cs="Times New Roman"/>
          <w:szCs w:val="32"/>
        </w:rPr>
      </w:pPr>
      <w:r>
        <w:rPr>
          <w:rFonts w:cs="Times New Roman"/>
          <w:szCs w:val="32"/>
        </w:rPr>
        <w:t>各方强调，确定上合组织地区未来能源合作的战略方向具有重要意义。各方</w:t>
      </w:r>
      <w:r>
        <w:rPr>
          <w:rFonts w:cs="Times New Roman" w:hint="eastAsia"/>
          <w:szCs w:val="32"/>
        </w:rPr>
        <w:t>将</w:t>
      </w:r>
      <w:r>
        <w:rPr>
          <w:rFonts w:cs="Times New Roman"/>
          <w:szCs w:val="32"/>
        </w:rPr>
        <w:t>兼顾各国利益</w:t>
      </w:r>
      <w:r>
        <w:rPr>
          <w:rFonts w:cs="Times New Roman" w:hint="eastAsia"/>
          <w:szCs w:val="32"/>
        </w:rPr>
        <w:t>，在</w:t>
      </w:r>
      <w:r>
        <w:rPr>
          <w:rFonts w:cs="Times New Roman"/>
          <w:szCs w:val="32"/>
        </w:rPr>
        <w:t>相互尊重、彼此包容、平等互利的原则基础上，推动能源领域对话，促进能源生产国、过境国和消费国之间的务实合作。</w:t>
      </w:r>
    </w:p>
    <w:p w:rsidR="00496B43" w:rsidRDefault="00A3532C">
      <w:pPr>
        <w:snapToGrid w:val="0"/>
        <w:spacing w:line="560" w:lineRule="exact"/>
        <w:ind w:firstLineChars="200" w:firstLine="640"/>
        <w:rPr>
          <w:rFonts w:cs="Times New Roman"/>
          <w:szCs w:val="32"/>
        </w:rPr>
      </w:pPr>
      <w:r>
        <w:rPr>
          <w:rFonts w:cs="Times New Roman"/>
          <w:szCs w:val="32"/>
        </w:rPr>
        <w:t>各方拟在</w:t>
      </w:r>
      <w:r>
        <w:rPr>
          <w:rFonts w:cs="Times New Roman" w:hint="eastAsia"/>
          <w:szCs w:val="32"/>
        </w:rPr>
        <w:t>油气</w:t>
      </w:r>
      <w:r>
        <w:rPr>
          <w:rFonts w:cs="Times New Roman"/>
          <w:szCs w:val="32"/>
        </w:rPr>
        <w:t>、</w:t>
      </w:r>
      <w:r>
        <w:rPr>
          <w:rFonts w:cs="Times New Roman" w:hint="eastAsia"/>
          <w:szCs w:val="32"/>
        </w:rPr>
        <w:t>电力</w:t>
      </w:r>
      <w:r>
        <w:rPr>
          <w:rFonts w:cs="Times New Roman"/>
          <w:szCs w:val="32"/>
        </w:rPr>
        <w:t>、</w:t>
      </w:r>
      <w:r>
        <w:rPr>
          <w:rFonts w:cs="Times New Roman" w:hint="eastAsia"/>
          <w:szCs w:val="32"/>
        </w:rPr>
        <w:t>可再生和</w:t>
      </w:r>
      <w:proofErr w:type="gramStart"/>
      <w:r>
        <w:rPr>
          <w:rFonts w:cs="Times New Roman" w:hint="eastAsia"/>
          <w:szCs w:val="32"/>
        </w:rPr>
        <w:t>可</w:t>
      </w:r>
      <w:proofErr w:type="gramEnd"/>
      <w:r>
        <w:rPr>
          <w:rFonts w:cs="Times New Roman" w:hint="eastAsia"/>
          <w:szCs w:val="32"/>
        </w:rPr>
        <w:t>替代能源</w:t>
      </w:r>
      <w:r>
        <w:rPr>
          <w:rFonts w:cs="Times New Roman"/>
          <w:szCs w:val="32"/>
        </w:rPr>
        <w:t>、核能、煤炭、能源节约和能效提升</w:t>
      </w:r>
      <w:r>
        <w:rPr>
          <w:rFonts w:cs="Times New Roman" w:hint="eastAsia"/>
          <w:szCs w:val="32"/>
        </w:rPr>
        <w:t>方面深化合作，交流技术项目实施经验</w:t>
      </w:r>
      <w:r>
        <w:rPr>
          <w:rFonts w:cs="Times New Roman"/>
          <w:szCs w:val="32"/>
        </w:rPr>
        <w:t>。</w:t>
      </w:r>
    </w:p>
    <w:p w:rsidR="00496B43" w:rsidRDefault="00A3532C">
      <w:pPr>
        <w:pStyle w:val="2"/>
        <w:snapToGrid w:val="0"/>
        <w:spacing w:line="560" w:lineRule="exact"/>
        <w:ind w:firstLine="640"/>
      </w:pPr>
      <w:r>
        <w:rPr>
          <w:rFonts w:hint="eastAsia"/>
        </w:rPr>
        <w:t>（一）油气行业</w:t>
      </w:r>
    </w:p>
    <w:p w:rsidR="00496B43" w:rsidRDefault="00A3532C">
      <w:pPr>
        <w:snapToGrid w:val="0"/>
        <w:spacing w:line="560" w:lineRule="exact"/>
        <w:ind w:firstLineChars="200" w:firstLine="640"/>
        <w:rPr>
          <w:rFonts w:cs="Times New Roman"/>
          <w:szCs w:val="32"/>
        </w:rPr>
      </w:pPr>
      <w:r>
        <w:rPr>
          <w:rFonts w:cs="Times New Roman"/>
          <w:szCs w:val="32"/>
        </w:rPr>
        <w:t>各方愿进一步发展油气领域互利合作，</w:t>
      </w:r>
      <w:r>
        <w:rPr>
          <w:rFonts w:cs="Times New Roman" w:hint="eastAsia"/>
          <w:szCs w:val="32"/>
        </w:rPr>
        <w:t>推动建立高效的油气行业和油气化工综合体，生产高附加值产品。</w:t>
      </w:r>
    </w:p>
    <w:p w:rsidR="00496B43" w:rsidRDefault="00A3532C">
      <w:pPr>
        <w:snapToGrid w:val="0"/>
        <w:spacing w:line="560" w:lineRule="exact"/>
        <w:ind w:firstLineChars="200" w:firstLine="640"/>
        <w:rPr>
          <w:rFonts w:cs="Times New Roman"/>
          <w:szCs w:val="32"/>
        </w:rPr>
      </w:pPr>
      <w:r>
        <w:rPr>
          <w:rFonts w:cs="Times New Roman"/>
          <w:szCs w:val="32"/>
        </w:rPr>
        <w:t>各方指出，</w:t>
      </w:r>
      <w:r>
        <w:rPr>
          <w:rFonts w:cs="Times New Roman" w:hint="eastAsia"/>
          <w:szCs w:val="32"/>
        </w:rPr>
        <w:t>扩大</w:t>
      </w:r>
      <w:r>
        <w:rPr>
          <w:rFonts w:cs="Times New Roman"/>
          <w:szCs w:val="32"/>
        </w:rPr>
        <w:t>上合组织地区</w:t>
      </w:r>
      <w:r>
        <w:rPr>
          <w:rFonts w:cs="Times New Roman" w:hint="eastAsia"/>
          <w:szCs w:val="32"/>
        </w:rPr>
        <w:t>贸易和</w:t>
      </w:r>
      <w:r>
        <w:rPr>
          <w:rFonts w:cs="Times New Roman"/>
          <w:szCs w:val="32"/>
        </w:rPr>
        <w:t>过境潜力具有</w:t>
      </w:r>
      <w:r>
        <w:rPr>
          <w:rFonts w:cs="Times New Roman" w:hint="eastAsia"/>
          <w:szCs w:val="32"/>
        </w:rPr>
        <w:t>必要性和</w:t>
      </w:r>
      <w:r>
        <w:rPr>
          <w:rFonts w:cs="Times New Roman"/>
          <w:szCs w:val="32"/>
        </w:rPr>
        <w:t>广阔前景，认为这是油气行业发展的关键性战略方向之一。</w:t>
      </w:r>
    </w:p>
    <w:p w:rsidR="00496B43" w:rsidRDefault="00A3532C">
      <w:pPr>
        <w:snapToGrid w:val="0"/>
        <w:spacing w:line="560" w:lineRule="exact"/>
        <w:ind w:firstLineChars="200" w:firstLine="640"/>
        <w:rPr>
          <w:rFonts w:cs="Times New Roman"/>
          <w:szCs w:val="32"/>
        </w:rPr>
      </w:pPr>
      <w:r>
        <w:rPr>
          <w:rFonts w:cs="Times New Roman" w:hint="eastAsia"/>
          <w:szCs w:val="32"/>
        </w:rPr>
        <w:t>各方有意对油气行业、油气田勘探开发进行投资，包括复杂区块、扩大炼油规模和实现炼油现代化，致力于为能源项目实施创造良好条件。</w:t>
      </w:r>
    </w:p>
    <w:p w:rsidR="00496B43" w:rsidRDefault="00A3532C">
      <w:pPr>
        <w:snapToGrid w:val="0"/>
        <w:spacing w:line="560" w:lineRule="exact"/>
        <w:ind w:firstLineChars="200" w:firstLine="640"/>
        <w:rPr>
          <w:rFonts w:cs="Times New Roman"/>
          <w:szCs w:val="32"/>
        </w:rPr>
      </w:pPr>
      <w:r>
        <w:rPr>
          <w:rFonts w:cs="Times New Roman" w:hint="eastAsia"/>
          <w:szCs w:val="32"/>
        </w:rPr>
        <w:t>各方</w:t>
      </w:r>
      <w:proofErr w:type="gramStart"/>
      <w:r>
        <w:rPr>
          <w:rFonts w:cs="Times New Roman" w:hint="eastAsia"/>
          <w:szCs w:val="32"/>
        </w:rPr>
        <w:t>愿研究</w:t>
      </w:r>
      <w:proofErr w:type="gramEnd"/>
      <w:r>
        <w:rPr>
          <w:rFonts w:cs="Times New Roman" w:hint="eastAsia"/>
          <w:szCs w:val="32"/>
        </w:rPr>
        <w:t>对现有的油气运输基础设施升级改造、扩建以及建设新的油气运输基础设施等项目进行投资的问题，包括开发天然气、液化气和碳氢化合物天然气市场。</w:t>
      </w:r>
    </w:p>
    <w:p w:rsidR="00496B43" w:rsidRDefault="00A3532C">
      <w:pPr>
        <w:snapToGrid w:val="0"/>
        <w:spacing w:line="560" w:lineRule="exact"/>
        <w:ind w:firstLineChars="200" w:firstLine="640"/>
        <w:rPr>
          <w:rFonts w:cs="Times New Roman"/>
          <w:szCs w:val="32"/>
        </w:rPr>
      </w:pPr>
      <w:r>
        <w:rPr>
          <w:rFonts w:cs="Times New Roman" w:hint="eastAsia"/>
          <w:szCs w:val="32"/>
        </w:rPr>
        <w:t>为保障能源安全和油气行业的可持续发展，各方将以满足上合组织成员国国内油气需求为基础，优先利用其境内生产的油气资源，并发展其过境潜力，研究出口路线多元化的可能性，促进油气运输基础设施的安全性和可靠性。</w:t>
      </w:r>
    </w:p>
    <w:p w:rsidR="00496B43" w:rsidRDefault="00A3532C">
      <w:pPr>
        <w:snapToGrid w:val="0"/>
        <w:spacing w:line="560" w:lineRule="exact"/>
        <w:ind w:firstLineChars="200" w:firstLine="640"/>
        <w:rPr>
          <w:rFonts w:cs="Times New Roman"/>
          <w:szCs w:val="32"/>
        </w:rPr>
      </w:pPr>
      <w:r>
        <w:rPr>
          <w:rFonts w:cs="Times New Roman" w:hint="eastAsia"/>
          <w:szCs w:val="32"/>
        </w:rPr>
        <w:lastRenderedPageBreak/>
        <w:t>双方愿意积极发展石化产品生产国和消费国之间的合作，有意建立油气化工产品生产在内的以碳氢化合物为原料的联合生产项目。</w:t>
      </w:r>
    </w:p>
    <w:p w:rsidR="00496B43" w:rsidRDefault="00A3532C">
      <w:pPr>
        <w:pStyle w:val="2"/>
        <w:snapToGrid w:val="0"/>
        <w:spacing w:line="560" w:lineRule="exact"/>
        <w:ind w:firstLine="640"/>
      </w:pPr>
      <w:r>
        <w:rPr>
          <w:rFonts w:hint="eastAsia"/>
        </w:rPr>
        <w:t>（二）电力行业</w:t>
      </w:r>
    </w:p>
    <w:p w:rsidR="00496B43" w:rsidRDefault="00A3532C">
      <w:pPr>
        <w:snapToGrid w:val="0"/>
        <w:spacing w:line="560" w:lineRule="exact"/>
        <w:ind w:firstLineChars="200" w:firstLine="640"/>
        <w:rPr>
          <w:rFonts w:cs="Times New Roman"/>
          <w:szCs w:val="32"/>
        </w:rPr>
      </w:pPr>
      <w:r>
        <w:rPr>
          <w:rFonts w:cs="Times New Roman"/>
          <w:szCs w:val="32"/>
        </w:rPr>
        <w:t>各方指出，确保上合组织成员国电力系统安全、可靠、稳定运行至关重要。</w:t>
      </w:r>
    </w:p>
    <w:p w:rsidR="00496B43" w:rsidRDefault="00A3532C">
      <w:pPr>
        <w:snapToGrid w:val="0"/>
        <w:spacing w:line="560" w:lineRule="exact"/>
        <w:ind w:firstLineChars="200" w:firstLine="640"/>
        <w:rPr>
          <w:rFonts w:cs="Times New Roman"/>
          <w:szCs w:val="32"/>
        </w:rPr>
      </w:pPr>
      <w:r>
        <w:rPr>
          <w:rFonts w:cs="Times New Roman"/>
          <w:szCs w:val="32"/>
        </w:rPr>
        <w:t>上合组织成员国电力行业发展的主要目标是</w:t>
      </w:r>
      <w:r>
        <w:rPr>
          <w:rFonts w:cs="Times New Roman" w:hint="eastAsia"/>
          <w:szCs w:val="32"/>
        </w:rPr>
        <w:t>实现多元化，</w:t>
      </w:r>
      <w:r>
        <w:rPr>
          <w:rFonts w:cs="Times New Roman"/>
          <w:szCs w:val="32"/>
        </w:rPr>
        <w:t>开发</w:t>
      </w:r>
      <w:r>
        <w:rPr>
          <w:rFonts w:cs="Times New Roman" w:hint="eastAsia"/>
          <w:szCs w:val="32"/>
        </w:rPr>
        <w:t>电力系统中使用的清洁高效的</w:t>
      </w:r>
      <w:r>
        <w:rPr>
          <w:rFonts w:cs="Times New Roman"/>
          <w:szCs w:val="32"/>
        </w:rPr>
        <w:t>电能和热能来源，</w:t>
      </w:r>
      <w:r>
        <w:rPr>
          <w:rFonts w:cs="Times New Roman" w:hint="eastAsia"/>
          <w:szCs w:val="32"/>
        </w:rPr>
        <w:t>研究引入电能和发电能力交易平台、发展储能技术等问题，包括引入智能电网元素。</w:t>
      </w:r>
    </w:p>
    <w:p w:rsidR="00496B43" w:rsidRDefault="00A3532C">
      <w:pPr>
        <w:snapToGrid w:val="0"/>
        <w:spacing w:line="560" w:lineRule="exact"/>
        <w:ind w:firstLineChars="200" w:firstLine="640"/>
        <w:rPr>
          <w:rFonts w:cs="Times New Roman"/>
          <w:szCs w:val="32"/>
        </w:rPr>
      </w:pPr>
      <w:r>
        <w:rPr>
          <w:rFonts w:cs="Times New Roman" w:hint="eastAsia"/>
          <w:szCs w:val="32"/>
        </w:rPr>
        <w:t>各方拟探讨上合组织地区电力基础设施互联互通的可能性，整合各种能源，在技术能力框架内发展上合组织成员国地区电力市场。</w:t>
      </w:r>
    </w:p>
    <w:p w:rsidR="00496B43" w:rsidRDefault="00A3532C">
      <w:pPr>
        <w:snapToGrid w:val="0"/>
        <w:spacing w:line="560" w:lineRule="exact"/>
        <w:ind w:firstLineChars="200" w:firstLine="640"/>
        <w:rPr>
          <w:rFonts w:cs="Times New Roman"/>
          <w:szCs w:val="32"/>
        </w:rPr>
      </w:pPr>
      <w:r>
        <w:rPr>
          <w:rFonts w:cs="Times New Roman" w:hint="eastAsia"/>
          <w:szCs w:val="32"/>
        </w:rPr>
        <w:t>各方有意定期</w:t>
      </w:r>
      <w:r>
        <w:rPr>
          <w:rFonts w:cs="Times New Roman"/>
          <w:szCs w:val="32"/>
        </w:rPr>
        <w:t>开展电力行业知识交流</w:t>
      </w:r>
      <w:r>
        <w:rPr>
          <w:rFonts w:cs="Times New Roman" w:hint="eastAsia"/>
          <w:szCs w:val="32"/>
        </w:rPr>
        <w:t>，共同研究电力储存问题，并</w:t>
      </w:r>
      <w:r>
        <w:rPr>
          <w:rFonts w:cs="Times New Roman"/>
          <w:szCs w:val="32"/>
        </w:rPr>
        <w:t>探讨精简并网流程的</w:t>
      </w:r>
      <w:r>
        <w:rPr>
          <w:rFonts w:cs="Times New Roman" w:hint="eastAsia"/>
          <w:szCs w:val="32"/>
        </w:rPr>
        <w:t>最佳</w:t>
      </w:r>
      <w:r>
        <w:rPr>
          <w:rFonts w:cs="Times New Roman"/>
          <w:szCs w:val="32"/>
        </w:rPr>
        <w:t>实践</w:t>
      </w:r>
      <w:r>
        <w:rPr>
          <w:rFonts w:cs="Times New Roman" w:hint="eastAsia"/>
          <w:szCs w:val="32"/>
        </w:rPr>
        <w:t>。</w:t>
      </w:r>
    </w:p>
    <w:p w:rsidR="00496B43" w:rsidRDefault="00A3532C">
      <w:pPr>
        <w:snapToGrid w:val="0"/>
        <w:spacing w:line="560" w:lineRule="exact"/>
        <w:ind w:firstLineChars="200" w:firstLine="640"/>
        <w:rPr>
          <w:rFonts w:cs="Times New Roman"/>
          <w:szCs w:val="32"/>
        </w:rPr>
      </w:pPr>
      <w:r>
        <w:rPr>
          <w:rFonts w:cs="Times New Roman" w:hint="eastAsia"/>
          <w:szCs w:val="32"/>
        </w:rPr>
        <w:t>为确保</w:t>
      </w:r>
      <w:r>
        <w:rPr>
          <w:rFonts w:cs="Times New Roman"/>
          <w:szCs w:val="32"/>
        </w:rPr>
        <w:t>电力供应不间断</w:t>
      </w:r>
      <w:r>
        <w:rPr>
          <w:rFonts w:cs="Times New Roman" w:hint="eastAsia"/>
          <w:szCs w:val="32"/>
        </w:rPr>
        <w:t>和能源安全，各方表示愿意研究对发电能力进行现代化改造、重建和维修项目进行投资的问题。</w:t>
      </w:r>
    </w:p>
    <w:p w:rsidR="00496B43" w:rsidRDefault="00A3532C">
      <w:pPr>
        <w:snapToGrid w:val="0"/>
        <w:spacing w:line="560" w:lineRule="exact"/>
        <w:ind w:firstLineChars="200" w:firstLine="640"/>
        <w:rPr>
          <w:rFonts w:cs="Times New Roman"/>
          <w:szCs w:val="32"/>
        </w:rPr>
      </w:pPr>
      <w:r>
        <w:rPr>
          <w:rFonts w:cs="Times New Roman" w:hint="eastAsia"/>
          <w:szCs w:val="32"/>
        </w:rPr>
        <w:t>各方表示愿意合作生产、出口发电和输电所需的能源设备。</w:t>
      </w:r>
    </w:p>
    <w:p w:rsidR="00496B43" w:rsidRDefault="00A3532C">
      <w:pPr>
        <w:snapToGrid w:val="0"/>
        <w:spacing w:line="560" w:lineRule="exact"/>
        <w:ind w:firstLineChars="200" w:firstLine="640"/>
        <w:rPr>
          <w:rFonts w:cs="Times New Roman"/>
          <w:szCs w:val="32"/>
        </w:rPr>
      </w:pPr>
      <w:r>
        <w:rPr>
          <w:rFonts w:cs="Times New Roman" w:hint="eastAsia"/>
          <w:szCs w:val="32"/>
        </w:rPr>
        <w:t>各方还计划就本地区电力和供热系统的长期发展计划开展经验交流。</w:t>
      </w:r>
    </w:p>
    <w:p w:rsidR="00496B43" w:rsidRDefault="00A3532C">
      <w:pPr>
        <w:snapToGrid w:val="0"/>
        <w:spacing w:line="560" w:lineRule="exact"/>
        <w:ind w:firstLineChars="200" w:firstLine="640"/>
        <w:rPr>
          <w:rFonts w:cs="Times New Roman"/>
          <w:szCs w:val="32"/>
        </w:rPr>
      </w:pPr>
      <w:r>
        <w:rPr>
          <w:rFonts w:cs="Times New Roman" w:hint="eastAsia"/>
          <w:szCs w:val="32"/>
        </w:rPr>
        <w:t>各方</w:t>
      </w:r>
      <w:proofErr w:type="gramStart"/>
      <w:r>
        <w:rPr>
          <w:rFonts w:cs="Times New Roman" w:hint="eastAsia"/>
          <w:szCs w:val="32"/>
        </w:rPr>
        <w:t>愿研究</w:t>
      </w:r>
      <w:proofErr w:type="gramEnd"/>
      <w:r>
        <w:rPr>
          <w:rFonts w:cs="Times New Roman" w:hint="eastAsia"/>
          <w:szCs w:val="32"/>
        </w:rPr>
        <w:t>建立可行的合作机制，</w:t>
      </w:r>
      <w:r>
        <w:rPr>
          <w:rFonts w:cs="Times New Roman"/>
          <w:szCs w:val="32"/>
        </w:rPr>
        <w:t>为上合组织成员国偏远地区的能源供应创造条件。</w:t>
      </w:r>
    </w:p>
    <w:p w:rsidR="00496B43" w:rsidRDefault="00A3532C">
      <w:pPr>
        <w:snapToGrid w:val="0"/>
        <w:spacing w:line="560" w:lineRule="exact"/>
        <w:ind w:firstLineChars="200" w:firstLine="640"/>
        <w:rPr>
          <w:rFonts w:cs="Times New Roman"/>
          <w:szCs w:val="32"/>
        </w:rPr>
      </w:pPr>
      <w:r>
        <w:rPr>
          <w:rFonts w:cs="Times New Roman"/>
          <w:szCs w:val="32"/>
        </w:rPr>
        <w:lastRenderedPageBreak/>
        <w:t>上合组织成员国电力行业的发展应考虑到各国</w:t>
      </w:r>
      <w:r>
        <w:rPr>
          <w:rFonts w:cs="Times New Roman" w:hint="eastAsia"/>
          <w:szCs w:val="32"/>
        </w:rPr>
        <w:t>电力需求以及在国际生态承诺框架内需履行的温室气体减排义务。</w:t>
      </w:r>
    </w:p>
    <w:p w:rsidR="00496B43" w:rsidRDefault="00A3532C">
      <w:pPr>
        <w:snapToGrid w:val="0"/>
        <w:spacing w:line="560" w:lineRule="exact"/>
        <w:ind w:firstLineChars="200" w:firstLine="640"/>
        <w:rPr>
          <w:rFonts w:cs="Times New Roman"/>
          <w:szCs w:val="32"/>
        </w:rPr>
      </w:pPr>
      <w:r>
        <w:rPr>
          <w:rFonts w:cs="Times New Roman" w:hint="eastAsia"/>
          <w:szCs w:val="32"/>
        </w:rPr>
        <w:t>各方优先考虑推动电力行业的数字化转型和智能能源系统的建设，并愿在这些领域开展经验交流和合作，因为这些领域有可能为所有类型的发电设施和消费者提供高效、安全和可靠的系统。</w:t>
      </w:r>
    </w:p>
    <w:p w:rsidR="00496B43" w:rsidRDefault="00A3532C">
      <w:pPr>
        <w:snapToGrid w:val="0"/>
        <w:spacing w:line="560" w:lineRule="exact"/>
        <w:ind w:firstLineChars="200" w:firstLine="640"/>
        <w:rPr>
          <w:rFonts w:cs="Times New Roman"/>
          <w:szCs w:val="32"/>
        </w:rPr>
      </w:pPr>
      <w:r>
        <w:rPr>
          <w:rFonts w:cs="Times New Roman"/>
          <w:szCs w:val="32"/>
        </w:rPr>
        <w:t>各方</w:t>
      </w:r>
      <w:proofErr w:type="gramStart"/>
      <w:r>
        <w:rPr>
          <w:rFonts w:cs="Times New Roman"/>
          <w:szCs w:val="32"/>
        </w:rPr>
        <w:t>愿研究</w:t>
      </w:r>
      <w:proofErr w:type="gramEnd"/>
      <w:r>
        <w:rPr>
          <w:rFonts w:cs="Times New Roman"/>
          <w:szCs w:val="32"/>
        </w:rPr>
        <w:t>引入</w:t>
      </w:r>
      <w:r>
        <w:rPr>
          <w:rFonts w:cs="Times New Roman" w:hint="eastAsia"/>
          <w:szCs w:val="32"/>
        </w:rPr>
        <w:t>智能电网</w:t>
      </w:r>
      <w:r>
        <w:rPr>
          <w:rFonts w:cs="Times New Roman"/>
          <w:szCs w:val="32"/>
        </w:rPr>
        <w:t>和电力</w:t>
      </w:r>
      <w:r>
        <w:rPr>
          <w:rFonts w:cs="Times New Roman" w:hint="eastAsia"/>
          <w:szCs w:val="32"/>
        </w:rPr>
        <w:t>储存</w:t>
      </w:r>
      <w:r>
        <w:rPr>
          <w:rFonts w:cs="Times New Roman"/>
          <w:szCs w:val="32"/>
        </w:rPr>
        <w:t>系统，以提高电网管理质量。</w:t>
      </w:r>
    </w:p>
    <w:p w:rsidR="00496B43" w:rsidRDefault="00A3532C">
      <w:pPr>
        <w:pStyle w:val="2"/>
        <w:snapToGrid w:val="0"/>
        <w:spacing w:line="560" w:lineRule="exact"/>
        <w:ind w:firstLine="640"/>
      </w:pPr>
      <w:r>
        <w:rPr>
          <w:rFonts w:hint="eastAsia"/>
        </w:rPr>
        <w:t>（三）可再生能源和低碳能源</w:t>
      </w:r>
    </w:p>
    <w:p w:rsidR="00496B43" w:rsidRDefault="00A3532C">
      <w:pPr>
        <w:snapToGrid w:val="0"/>
        <w:spacing w:line="560" w:lineRule="exact"/>
        <w:ind w:firstLineChars="200" w:firstLine="640"/>
        <w:rPr>
          <w:rFonts w:cs="Times New Roman"/>
          <w:szCs w:val="32"/>
        </w:rPr>
      </w:pPr>
      <w:r>
        <w:rPr>
          <w:rFonts w:cs="Times New Roman" w:hint="eastAsia"/>
          <w:szCs w:val="32"/>
        </w:rPr>
        <w:t>上合组织成员国将在可再生能源和低碳能源领域开展多方位互利合作，以确保有效利用和</w:t>
      </w:r>
      <w:proofErr w:type="gramStart"/>
      <w:r>
        <w:rPr>
          <w:rFonts w:cs="Times New Roman" w:hint="eastAsia"/>
          <w:szCs w:val="32"/>
        </w:rPr>
        <w:t>可</w:t>
      </w:r>
      <w:proofErr w:type="gramEnd"/>
      <w:r>
        <w:rPr>
          <w:rFonts w:cs="Times New Roman" w:hint="eastAsia"/>
          <w:szCs w:val="32"/>
        </w:rPr>
        <w:t>持续开发上合组织成员国的能源潜力，发展创新技术和科学，包括根据上合组织成员国自愿的实现碳中和的承诺开展可再生能源领域的研发、增加可再生能源的生产和消费、减少温室气体排放、降低人为环境负荷、提高能源安全和能源供应可靠性。</w:t>
      </w:r>
    </w:p>
    <w:p w:rsidR="00496B43" w:rsidRDefault="00A3532C">
      <w:pPr>
        <w:snapToGrid w:val="0"/>
        <w:spacing w:line="560" w:lineRule="exact"/>
        <w:ind w:firstLineChars="200" w:firstLine="640"/>
        <w:rPr>
          <w:rFonts w:cs="Times New Roman"/>
          <w:szCs w:val="32"/>
        </w:rPr>
      </w:pPr>
      <w:r>
        <w:rPr>
          <w:rFonts w:cs="Times New Roman" w:hint="eastAsia"/>
          <w:szCs w:val="32"/>
        </w:rPr>
        <w:t>各方愿支持上合组织成员国开展清洁低碳能源标准</w:t>
      </w:r>
      <w:r>
        <w:rPr>
          <w:rFonts w:cs="Times New Roman" w:hint="eastAsia"/>
          <w:szCs w:val="32"/>
        </w:rPr>
        <w:t>/</w:t>
      </w:r>
      <w:r>
        <w:rPr>
          <w:rFonts w:cs="Times New Roman" w:hint="eastAsia"/>
          <w:szCs w:val="32"/>
        </w:rPr>
        <w:t>准则和认证体系的研究、互认。</w:t>
      </w:r>
    </w:p>
    <w:p w:rsidR="00496B43" w:rsidRDefault="00A3532C">
      <w:pPr>
        <w:snapToGrid w:val="0"/>
        <w:spacing w:line="560" w:lineRule="exact"/>
        <w:ind w:firstLineChars="200" w:firstLine="640"/>
        <w:rPr>
          <w:rFonts w:cs="Times New Roman"/>
          <w:szCs w:val="32"/>
        </w:rPr>
      </w:pPr>
      <w:r>
        <w:rPr>
          <w:rFonts w:cs="Times New Roman" w:hint="eastAsia"/>
          <w:szCs w:val="32"/>
        </w:rPr>
        <w:t>各方愿对上合组织成员国的可再生能源潜力研究和合作前景进行全面分析，以帮助最大限度地利用这一潜力。</w:t>
      </w:r>
    </w:p>
    <w:p w:rsidR="00496B43" w:rsidRDefault="00A3532C">
      <w:pPr>
        <w:snapToGrid w:val="0"/>
        <w:spacing w:line="560" w:lineRule="exact"/>
        <w:ind w:firstLineChars="200" w:firstLine="640"/>
        <w:rPr>
          <w:rFonts w:cs="Times New Roman"/>
          <w:szCs w:val="32"/>
        </w:rPr>
      </w:pPr>
      <w:r>
        <w:rPr>
          <w:rFonts w:cs="Times New Roman" w:hint="eastAsia"/>
          <w:szCs w:val="32"/>
        </w:rPr>
        <w:t>各方愿共同制定经济可行的可再生能源发展目标和措施建议，以促进能源安全，减少能源领域的温室气体排放。</w:t>
      </w:r>
    </w:p>
    <w:p w:rsidR="00496B43" w:rsidRDefault="00A3532C">
      <w:pPr>
        <w:snapToGrid w:val="0"/>
        <w:spacing w:line="560" w:lineRule="exact"/>
        <w:ind w:firstLineChars="200" w:firstLine="640"/>
        <w:rPr>
          <w:rFonts w:cs="Times New Roman"/>
          <w:szCs w:val="32"/>
        </w:rPr>
      </w:pPr>
      <w:r>
        <w:rPr>
          <w:rFonts w:cs="Times New Roman" w:hint="eastAsia"/>
          <w:szCs w:val="32"/>
        </w:rPr>
        <w:t>各方愿共同制定经济可行的可再生能源发展目标和措施，以促进能源安全，减少能源部门的温室气体排放。</w:t>
      </w:r>
    </w:p>
    <w:p w:rsidR="00496B43" w:rsidRDefault="00A3532C">
      <w:pPr>
        <w:snapToGrid w:val="0"/>
        <w:spacing w:line="560" w:lineRule="exact"/>
        <w:ind w:firstLineChars="200" w:firstLine="640"/>
        <w:rPr>
          <w:rFonts w:cs="Times New Roman"/>
          <w:szCs w:val="32"/>
        </w:rPr>
      </w:pPr>
      <w:r>
        <w:rPr>
          <w:rFonts w:cs="Times New Roman" w:hint="eastAsia"/>
          <w:szCs w:val="32"/>
        </w:rPr>
        <w:t>各方将发展先进的资源节约型、节能、绿色和低排放技</w:t>
      </w:r>
      <w:r>
        <w:rPr>
          <w:rFonts w:cs="Times New Roman" w:hint="eastAsia"/>
          <w:szCs w:val="32"/>
        </w:rPr>
        <w:lastRenderedPageBreak/>
        <w:t>术作为主要优先事项之一，以提高人民福利和生活水平，确保上合组织成员国的可持续发展。</w:t>
      </w:r>
    </w:p>
    <w:p w:rsidR="00496B43" w:rsidRDefault="00A3532C">
      <w:pPr>
        <w:snapToGrid w:val="0"/>
        <w:spacing w:line="560" w:lineRule="exact"/>
        <w:ind w:firstLineChars="200" w:firstLine="640"/>
        <w:rPr>
          <w:rFonts w:cs="Times New Roman"/>
          <w:szCs w:val="32"/>
        </w:rPr>
      </w:pPr>
      <w:r>
        <w:rPr>
          <w:rFonts w:cs="Times New Roman" w:hint="eastAsia"/>
          <w:szCs w:val="32"/>
        </w:rPr>
        <w:t>各方欢迎落实</w:t>
      </w:r>
      <w:r>
        <w:rPr>
          <w:rFonts w:cs="Times New Roman" w:hint="eastAsia"/>
          <w:szCs w:val="32"/>
        </w:rPr>
        <w:t>2022</w:t>
      </w:r>
      <w:r>
        <w:rPr>
          <w:rFonts w:cs="Times New Roman" w:hint="eastAsia"/>
          <w:szCs w:val="32"/>
        </w:rPr>
        <w:t>年</w:t>
      </w:r>
      <w:r>
        <w:rPr>
          <w:rFonts w:cs="Times New Roman" w:hint="eastAsia"/>
          <w:szCs w:val="32"/>
        </w:rPr>
        <w:t>6</w:t>
      </w:r>
      <w:r>
        <w:rPr>
          <w:rFonts w:cs="Times New Roman" w:hint="eastAsia"/>
          <w:szCs w:val="32"/>
        </w:rPr>
        <w:t>月</w:t>
      </w:r>
      <w:r>
        <w:rPr>
          <w:rFonts w:cs="Times New Roman" w:hint="eastAsia"/>
          <w:szCs w:val="32"/>
        </w:rPr>
        <w:t>24</w:t>
      </w:r>
      <w:r>
        <w:rPr>
          <w:rFonts w:cs="Times New Roman" w:hint="eastAsia"/>
          <w:szCs w:val="32"/>
        </w:rPr>
        <w:t>日通过的《上海合作组织成员国可再生能源领域合作纲要》，并</w:t>
      </w:r>
      <w:proofErr w:type="gramStart"/>
      <w:r>
        <w:rPr>
          <w:rFonts w:cs="Times New Roman" w:hint="eastAsia"/>
          <w:szCs w:val="32"/>
        </w:rPr>
        <w:t>愿制定</w:t>
      </w:r>
      <w:proofErr w:type="gramEnd"/>
      <w:r>
        <w:rPr>
          <w:rFonts w:cs="Times New Roman" w:hint="eastAsia"/>
          <w:szCs w:val="32"/>
        </w:rPr>
        <w:t>落实该纲要的路线图。</w:t>
      </w:r>
    </w:p>
    <w:p w:rsidR="00496B43" w:rsidRDefault="00A3532C">
      <w:pPr>
        <w:snapToGrid w:val="0"/>
        <w:spacing w:line="560" w:lineRule="exact"/>
        <w:ind w:firstLineChars="200" w:firstLine="640"/>
        <w:rPr>
          <w:rFonts w:cs="Times New Roman"/>
          <w:szCs w:val="32"/>
        </w:rPr>
      </w:pPr>
      <w:r>
        <w:rPr>
          <w:rFonts w:cs="Times New Roman" w:hint="eastAsia"/>
          <w:szCs w:val="32"/>
        </w:rPr>
        <w:t>各方</w:t>
      </w:r>
      <w:proofErr w:type="gramStart"/>
      <w:r>
        <w:rPr>
          <w:rFonts w:cs="Times New Roman" w:hint="eastAsia"/>
          <w:szCs w:val="32"/>
        </w:rPr>
        <w:t>愿组织本机制</w:t>
      </w:r>
      <w:proofErr w:type="gramEnd"/>
      <w:r>
        <w:rPr>
          <w:rFonts w:cs="Times New Roman" w:hint="eastAsia"/>
          <w:szCs w:val="32"/>
        </w:rPr>
        <w:t>成员国有关单位和机构交流可再生能源的信息，考虑建立开发和利用可再生能源的知识库、有效的技术工艺基础的可能性，并采取必要措施组织可再生能源领域科研机构之间的互动。</w:t>
      </w:r>
    </w:p>
    <w:p w:rsidR="00496B43" w:rsidRDefault="00A3532C">
      <w:pPr>
        <w:snapToGrid w:val="0"/>
        <w:spacing w:line="560" w:lineRule="exact"/>
        <w:ind w:firstLineChars="200" w:firstLine="640"/>
        <w:rPr>
          <w:rFonts w:cs="Times New Roman"/>
          <w:szCs w:val="32"/>
        </w:rPr>
      </w:pPr>
      <w:r>
        <w:rPr>
          <w:rFonts w:cs="Times New Roman" w:hint="eastAsia"/>
          <w:szCs w:val="32"/>
        </w:rPr>
        <w:t>各方愿在可再生能源的生产和有效利用领域开展专家培训和人员专业能力提升相关活动。</w:t>
      </w:r>
    </w:p>
    <w:p w:rsidR="00496B43" w:rsidRDefault="00A3532C">
      <w:pPr>
        <w:snapToGrid w:val="0"/>
        <w:spacing w:line="560" w:lineRule="exact"/>
        <w:ind w:firstLineChars="200" w:firstLine="640"/>
        <w:rPr>
          <w:rFonts w:cs="Times New Roman"/>
          <w:szCs w:val="32"/>
        </w:rPr>
      </w:pPr>
      <w:r>
        <w:rPr>
          <w:rFonts w:cs="Times New Roman" w:hint="eastAsia"/>
          <w:szCs w:val="32"/>
        </w:rPr>
        <w:t>上合组织成员国对开发可再生能源很感兴趣，既为大城市提供能源，也为家庭和中小型企业提供小型可再生能源设施，包括解决为远离电网基础设施的居民点供电的问题。</w:t>
      </w:r>
    </w:p>
    <w:p w:rsidR="00496B43" w:rsidRDefault="00A3532C">
      <w:pPr>
        <w:snapToGrid w:val="0"/>
        <w:spacing w:line="560" w:lineRule="exact"/>
        <w:ind w:firstLineChars="200" w:firstLine="640"/>
        <w:rPr>
          <w:rFonts w:cs="Times New Roman"/>
          <w:szCs w:val="32"/>
        </w:rPr>
      </w:pPr>
      <w:r>
        <w:rPr>
          <w:rFonts w:cs="Times New Roman" w:hint="eastAsia"/>
          <w:szCs w:val="32"/>
        </w:rPr>
        <w:t>各方有意研究发展必要的储存系统和平衡能力，以解决可再生能源发电不稳定的问题，并减少这些问题对上合组织成员国电力系统的影响。</w:t>
      </w:r>
    </w:p>
    <w:p w:rsidR="00496B43" w:rsidRDefault="00A3532C">
      <w:pPr>
        <w:snapToGrid w:val="0"/>
        <w:spacing w:line="560" w:lineRule="exact"/>
        <w:ind w:firstLineChars="200" w:firstLine="640"/>
        <w:rPr>
          <w:rFonts w:cs="Times New Roman"/>
          <w:szCs w:val="32"/>
        </w:rPr>
      </w:pPr>
      <w:r>
        <w:rPr>
          <w:rFonts w:cs="Times New Roman" w:hint="eastAsia"/>
          <w:szCs w:val="32"/>
        </w:rPr>
        <w:t>各方愿考虑扩大在新兴燃料领域的互利合作，凝聚发展中国家作为燃料生产国和消费国的力量，并将推动制定包容性能源政策，确定上合组织成员国能源系统转型和现代化改造的目标。</w:t>
      </w:r>
    </w:p>
    <w:p w:rsidR="00496B43" w:rsidRDefault="00A3532C">
      <w:pPr>
        <w:snapToGrid w:val="0"/>
        <w:spacing w:line="560" w:lineRule="exact"/>
        <w:ind w:firstLineChars="200" w:firstLine="640"/>
        <w:rPr>
          <w:rFonts w:cs="Times New Roman"/>
          <w:szCs w:val="32"/>
        </w:rPr>
      </w:pPr>
      <w:r>
        <w:rPr>
          <w:rFonts w:cs="Times New Roman" w:hint="eastAsia"/>
          <w:szCs w:val="32"/>
        </w:rPr>
        <w:t>各方欢迎落实</w:t>
      </w:r>
      <w:r>
        <w:rPr>
          <w:rFonts w:cs="Times New Roman" w:hint="eastAsia"/>
          <w:szCs w:val="32"/>
        </w:rPr>
        <w:t>2023</w:t>
      </w:r>
      <w:r>
        <w:rPr>
          <w:rFonts w:cs="Times New Roman" w:hint="eastAsia"/>
          <w:szCs w:val="32"/>
        </w:rPr>
        <w:t>年</w:t>
      </w:r>
      <w:r>
        <w:rPr>
          <w:rFonts w:cs="Times New Roman" w:hint="eastAsia"/>
          <w:szCs w:val="32"/>
        </w:rPr>
        <w:t>3</w:t>
      </w:r>
      <w:r>
        <w:rPr>
          <w:rFonts w:cs="Times New Roman" w:hint="eastAsia"/>
          <w:szCs w:val="32"/>
        </w:rPr>
        <w:t>月</w:t>
      </w:r>
      <w:r>
        <w:rPr>
          <w:rFonts w:cs="Times New Roman" w:hint="eastAsia"/>
          <w:szCs w:val="32"/>
        </w:rPr>
        <w:t>14</w:t>
      </w:r>
      <w:r>
        <w:rPr>
          <w:rFonts w:cs="Times New Roman" w:hint="eastAsia"/>
          <w:szCs w:val="32"/>
        </w:rPr>
        <w:t>日发布的《</w:t>
      </w:r>
      <w:r>
        <w:rPr>
          <w:rFonts w:cs="Times New Roman"/>
          <w:szCs w:val="32"/>
        </w:rPr>
        <w:t>上合组织成员国关于开展新兴燃料和能源行业建模合作的联合声明</w:t>
      </w:r>
      <w:r>
        <w:rPr>
          <w:rFonts w:cs="Times New Roman" w:hint="eastAsia"/>
          <w:szCs w:val="32"/>
        </w:rPr>
        <w:t>》。</w:t>
      </w:r>
    </w:p>
    <w:p w:rsidR="00496B43" w:rsidRDefault="00A3532C">
      <w:pPr>
        <w:pStyle w:val="2"/>
        <w:snapToGrid w:val="0"/>
        <w:spacing w:line="560" w:lineRule="exact"/>
        <w:ind w:firstLine="640"/>
      </w:pPr>
      <w:r>
        <w:rPr>
          <w:rFonts w:hint="eastAsia"/>
        </w:rPr>
        <w:lastRenderedPageBreak/>
        <w:t>（四）和平利用核能</w:t>
      </w:r>
    </w:p>
    <w:p w:rsidR="00496B43" w:rsidRDefault="00A3532C">
      <w:pPr>
        <w:snapToGrid w:val="0"/>
        <w:spacing w:line="560" w:lineRule="exact"/>
        <w:ind w:firstLineChars="200" w:firstLine="640"/>
        <w:rPr>
          <w:rFonts w:cs="Times New Roman"/>
          <w:szCs w:val="32"/>
        </w:rPr>
      </w:pPr>
      <w:r>
        <w:rPr>
          <w:rFonts w:cs="Times New Roman" w:hint="eastAsia"/>
          <w:szCs w:val="32"/>
        </w:rPr>
        <w:t>各方认识到尊重所有成员国优先事项和目标的重要性，根据</w:t>
      </w:r>
      <w:r>
        <w:rPr>
          <w:rFonts w:cs="Times New Roman" w:hint="eastAsia"/>
          <w:szCs w:val="32"/>
        </w:rPr>
        <w:t>2002</w:t>
      </w:r>
      <w:r>
        <w:rPr>
          <w:rFonts w:cs="Times New Roman" w:hint="eastAsia"/>
          <w:szCs w:val="32"/>
        </w:rPr>
        <w:t>年</w:t>
      </w:r>
      <w:r>
        <w:rPr>
          <w:rFonts w:cs="Times New Roman" w:hint="eastAsia"/>
          <w:szCs w:val="32"/>
        </w:rPr>
        <w:t>6</w:t>
      </w:r>
      <w:r>
        <w:rPr>
          <w:rFonts w:cs="Times New Roman" w:hint="eastAsia"/>
          <w:szCs w:val="32"/>
        </w:rPr>
        <w:t>月</w:t>
      </w:r>
      <w:r>
        <w:rPr>
          <w:rFonts w:cs="Times New Roman" w:hint="eastAsia"/>
          <w:szCs w:val="32"/>
        </w:rPr>
        <w:t>7</w:t>
      </w:r>
      <w:r>
        <w:rPr>
          <w:rFonts w:cs="Times New Roman" w:hint="eastAsia"/>
          <w:szCs w:val="32"/>
        </w:rPr>
        <w:t>日发布的《上海合作组织宪章》第十六条，本文件第四章框架下的合作，即和平利用核能领域的战略性合作仅由下列国家商定：哈萨克斯坦共和国、中华人民共和国、吉尔吉斯共和国、伊朗伊斯兰共和国、巴基斯坦伊斯兰共和国、俄罗斯联邦、塔吉克斯坦共和国和乌兹别克斯坦共和国。</w:t>
      </w:r>
    </w:p>
    <w:p w:rsidR="00496B43" w:rsidRDefault="00A3532C">
      <w:pPr>
        <w:snapToGrid w:val="0"/>
        <w:spacing w:line="560" w:lineRule="exact"/>
        <w:ind w:firstLineChars="200" w:firstLine="640"/>
        <w:rPr>
          <w:rFonts w:cs="Times New Roman"/>
          <w:szCs w:val="32"/>
        </w:rPr>
      </w:pPr>
      <w:r>
        <w:rPr>
          <w:rFonts w:cs="Times New Roman"/>
          <w:szCs w:val="32"/>
        </w:rPr>
        <w:t>各方将推动核不扩散</w:t>
      </w:r>
      <w:r>
        <w:rPr>
          <w:rFonts w:cs="Times New Roman" w:hint="eastAsia"/>
          <w:szCs w:val="32"/>
        </w:rPr>
        <w:t>以及</w:t>
      </w:r>
      <w:r>
        <w:rPr>
          <w:rFonts w:cs="Times New Roman"/>
          <w:szCs w:val="32"/>
        </w:rPr>
        <w:t>和平利用核能领域的平等互利合作。</w:t>
      </w:r>
    </w:p>
    <w:p w:rsidR="00496B43" w:rsidRDefault="00A3532C">
      <w:pPr>
        <w:snapToGrid w:val="0"/>
        <w:spacing w:line="560" w:lineRule="exact"/>
        <w:ind w:firstLineChars="200" w:firstLine="640"/>
        <w:rPr>
          <w:rFonts w:cs="Times New Roman"/>
          <w:szCs w:val="32"/>
        </w:rPr>
      </w:pPr>
      <w:r>
        <w:rPr>
          <w:rFonts w:cs="Times New Roman"/>
          <w:szCs w:val="32"/>
        </w:rPr>
        <w:t>各方愿加强核电在上合组织成员国能源结构中的作用，将其作为上合组织地区</w:t>
      </w:r>
      <w:r>
        <w:rPr>
          <w:rFonts w:cs="Times New Roman" w:hint="eastAsia"/>
          <w:szCs w:val="32"/>
        </w:rPr>
        <w:t>可持续和</w:t>
      </w:r>
      <w:r>
        <w:rPr>
          <w:rFonts w:cs="Times New Roman"/>
          <w:szCs w:val="32"/>
        </w:rPr>
        <w:t>低碳能源技术来源。</w:t>
      </w:r>
    </w:p>
    <w:p w:rsidR="00496B43" w:rsidRDefault="00A3532C">
      <w:pPr>
        <w:snapToGrid w:val="0"/>
        <w:spacing w:line="560" w:lineRule="exact"/>
        <w:ind w:firstLineChars="200" w:firstLine="640"/>
        <w:rPr>
          <w:rFonts w:cs="Times New Roman"/>
          <w:szCs w:val="32"/>
        </w:rPr>
      </w:pPr>
      <w:r>
        <w:rPr>
          <w:rFonts w:cs="Times New Roman"/>
          <w:szCs w:val="32"/>
        </w:rPr>
        <w:t>为提高民众对核技术安全的认识，各方将邀请专家学术界开展宣传解释工作</w:t>
      </w:r>
      <w:r>
        <w:rPr>
          <w:rFonts w:cs="Times New Roman" w:hint="eastAsia"/>
          <w:szCs w:val="32"/>
        </w:rPr>
        <w:t>，开展经验和最佳实践交流</w:t>
      </w:r>
      <w:r>
        <w:rPr>
          <w:rFonts w:cs="Times New Roman"/>
          <w:szCs w:val="32"/>
        </w:rPr>
        <w:t>。</w:t>
      </w:r>
    </w:p>
    <w:p w:rsidR="00496B43" w:rsidRDefault="00A3532C">
      <w:pPr>
        <w:snapToGrid w:val="0"/>
        <w:spacing w:line="560" w:lineRule="exact"/>
        <w:ind w:firstLineChars="200" w:firstLine="640"/>
        <w:rPr>
          <w:rFonts w:cs="Times New Roman"/>
          <w:szCs w:val="32"/>
          <w:u w:val="single"/>
        </w:rPr>
      </w:pPr>
      <w:r>
        <w:rPr>
          <w:rFonts w:cs="Times New Roman" w:hint="eastAsia"/>
          <w:szCs w:val="32"/>
        </w:rPr>
        <w:t>各方愿在上合组织成员国法律框架下，在各方商定的、用于和平目的的天然铀产品领域开展合作，同时研究</w:t>
      </w:r>
      <w:proofErr w:type="gramStart"/>
      <w:r>
        <w:rPr>
          <w:rFonts w:cs="Times New Roman" w:hint="eastAsia"/>
          <w:szCs w:val="32"/>
        </w:rPr>
        <w:t>钍</w:t>
      </w:r>
      <w:proofErr w:type="gramEnd"/>
      <w:r>
        <w:rPr>
          <w:rFonts w:cs="Times New Roman" w:hint="eastAsia"/>
          <w:szCs w:val="32"/>
        </w:rPr>
        <w:t>领域合作的可能性。</w:t>
      </w:r>
    </w:p>
    <w:p w:rsidR="00496B43" w:rsidRDefault="00A3532C">
      <w:pPr>
        <w:snapToGrid w:val="0"/>
        <w:spacing w:line="560" w:lineRule="exact"/>
        <w:ind w:firstLineChars="200" w:firstLine="640"/>
        <w:rPr>
          <w:rFonts w:cs="Times New Roman"/>
          <w:szCs w:val="32"/>
        </w:rPr>
      </w:pPr>
      <w:r>
        <w:rPr>
          <w:rFonts w:cs="Times New Roman" w:hint="eastAsia"/>
          <w:szCs w:val="32"/>
        </w:rPr>
        <w:t>各方愿在上合组织成员国法律框架内研究探讨天然铀、其他各方商定的铀产品和</w:t>
      </w:r>
      <w:proofErr w:type="gramStart"/>
      <w:r>
        <w:rPr>
          <w:rFonts w:cs="Times New Roman" w:hint="eastAsia"/>
          <w:szCs w:val="32"/>
        </w:rPr>
        <w:t>钍资源</w:t>
      </w:r>
      <w:proofErr w:type="gramEnd"/>
      <w:r>
        <w:rPr>
          <w:rFonts w:cs="Times New Roman" w:hint="eastAsia"/>
          <w:szCs w:val="32"/>
        </w:rPr>
        <w:t>过境运输的可能性。</w:t>
      </w:r>
    </w:p>
    <w:p w:rsidR="00496B43" w:rsidRDefault="00A3532C">
      <w:pPr>
        <w:snapToGrid w:val="0"/>
        <w:spacing w:line="560" w:lineRule="exact"/>
        <w:ind w:firstLineChars="200" w:firstLine="640"/>
        <w:rPr>
          <w:rFonts w:cs="Times New Roman"/>
          <w:szCs w:val="32"/>
        </w:rPr>
      </w:pPr>
      <w:r>
        <w:rPr>
          <w:rFonts w:cs="Times New Roman" w:hint="eastAsia"/>
          <w:szCs w:val="32"/>
        </w:rPr>
        <w:t>各方强调，有必要承认核能是有助于实现碳中和的清洁低碳能源之一。</w:t>
      </w:r>
    </w:p>
    <w:p w:rsidR="00496B43" w:rsidRDefault="00A3532C">
      <w:pPr>
        <w:snapToGrid w:val="0"/>
        <w:spacing w:line="560" w:lineRule="exact"/>
        <w:ind w:firstLineChars="200" w:firstLine="640"/>
        <w:rPr>
          <w:rFonts w:cs="Times New Roman"/>
          <w:szCs w:val="32"/>
        </w:rPr>
      </w:pPr>
      <w:r>
        <w:rPr>
          <w:rFonts w:cs="Times New Roman" w:hint="eastAsia"/>
          <w:szCs w:val="32"/>
        </w:rPr>
        <w:t>各方</w:t>
      </w:r>
      <w:proofErr w:type="gramStart"/>
      <w:r>
        <w:rPr>
          <w:rFonts w:cs="Times New Roman" w:hint="eastAsia"/>
          <w:szCs w:val="32"/>
        </w:rPr>
        <w:t>愿开展</w:t>
      </w:r>
      <w:proofErr w:type="gramEnd"/>
      <w:r>
        <w:rPr>
          <w:rFonts w:cs="Times New Roman" w:hint="eastAsia"/>
          <w:szCs w:val="32"/>
        </w:rPr>
        <w:t>合作，研究投资新的和平利用核能项目（也包括非能源领域的应用）的可能性。</w:t>
      </w:r>
    </w:p>
    <w:p w:rsidR="00496B43" w:rsidRDefault="00A3532C">
      <w:pPr>
        <w:snapToGrid w:val="0"/>
        <w:spacing w:line="560" w:lineRule="exact"/>
        <w:ind w:firstLineChars="200" w:firstLine="640"/>
        <w:rPr>
          <w:rFonts w:cs="Times New Roman"/>
          <w:szCs w:val="32"/>
        </w:rPr>
      </w:pPr>
      <w:r>
        <w:rPr>
          <w:rFonts w:cs="Times New Roman" w:hint="eastAsia"/>
          <w:szCs w:val="32"/>
        </w:rPr>
        <w:t>各方</w:t>
      </w:r>
      <w:proofErr w:type="gramStart"/>
      <w:r>
        <w:rPr>
          <w:rFonts w:cs="Times New Roman" w:hint="eastAsia"/>
          <w:szCs w:val="32"/>
        </w:rPr>
        <w:t>愿实施</w:t>
      </w:r>
      <w:proofErr w:type="gramEnd"/>
      <w:r>
        <w:rPr>
          <w:rFonts w:cs="Times New Roman" w:hint="eastAsia"/>
          <w:szCs w:val="32"/>
        </w:rPr>
        <w:t>联合项目，以提高在运核电站的可靠性和安</w:t>
      </w:r>
      <w:r>
        <w:rPr>
          <w:rFonts w:cs="Times New Roman" w:hint="eastAsia"/>
          <w:szCs w:val="32"/>
        </w:rPr>
        <w:lastRenderedPageBreak/>
        <w:t>全性。</w:t>
      </w:r>
    </w:p>
    <w:p w:rsidR="00496B43" w:rsidRDefault="00A3532C">
      <w:pPr>
        <w:snapToGrid w:val="0"/>
        <w:spacing w:line="560" w:lineRule="exact"/>
        <w:ind w:firstLineChars="200" w:firstLine="640"/>
        <w:rPr>
          <w:rFonts w:cs="Times New Roman"/>
          <w:szCs w:val="32"/>
        </w:rPr>
      </w:pPr>
      <w:r>
        <w:rPr>
          <w:rFonts w:cs="Times New Roman" w:hint="eastAsia"/>
          <w:szCs w:val="32"/>
        </w:rPr>
        <w:t>各方将研究建立上合成员国原子能合作科技中心的可能性。</w:t>
      </w:r>
    </w:p>
    <w:p w:rsidR="00496B43" w:rsidRDefault="00A3532C">
      <w:pPr>
        <w:pStyle w:val="2"/>
        <w:snapToGrid w:val="0"/>
        <w:spacing w:line="560" w:lineRule="exact"/>
        <w:ind w:firstLine="640"/>
      </w:pPr>
      <w:r>
        <w:rPr>
          <w:rFonts w:hint="eastAsia"/>
        </w:rPr>
        <w:t>（五）煤炭工业</w:t>
      </w:r>
    </w:p>
    <w:p w:rsidR="00496B43" w:rsidRDefault="00A3532C">
      <w:pPr>
        <w:snapToGrid w:val="0"/>
        <w:spacing w:line="560" w:lineRule="exact"/>
        <w:ind w:firstLineChars="200" w:firstLine="640"/>
        <w:rPr>
          <w:rFonts w:cs="Times New Roman"/>
          <w:szCs w:val="32"/>
        </w:rPr>
      </w:pPr>
      <w:r>
        <w:rPr>
          <w:rFonts w:cs="Times New Roman" w:hint="eastAsia"/>
          <w:szCs w:val="32"/>
        </w:rPr>
        <w:t>各方愿讨论发展煤炭工业的新方法，包括煤气化在内的环保型煤炭技术、确保煤炭开采安全的技术，以及提高煤炭开采质量和数量，这对上合组织成员国的工业化至关重要。</w:t>
      </w:r>
    </w:p>
    <w:p w:rsidR="00496B43" w:rsidRDefault="00A3532C">
      <w:pPr>
        <w:snapToGrid w:val="0"/>
        <w:spacing w:line="560" w:lineRule="exact"/>
        <w:ind w:firstLineChars="200" w:firstLine="640"/>
        <w:rPr>
          <w:rFonts w:cs="Times New Roman"/>
          <w:szCs w:val="32"/>
        </w:rPr>
      </w:pPr>
      <w:r>
        <w:rPr>
          <w:rFonts w:cs="Times New Roman"/>
          <w:szCs w:val="32"/>
        </w:rPr>
        <w:t>各方认为，推动上合组织成员国煤炭工业科技发展具有重要意义。</w:t>
      </w:r>
    </w:p>
    <w:p w:rsidR="00496B43" w:rsidRDefault="00A3532C">
      <w:pPr>
        <w:snapToGrid w:val="0"/>
        <w:spacing w:line="560" w:lineRule="exact"/>
        <w:ind w:firstLineChars="200" w:firstLine="640"/>
        <w:rPr>
          <w:rFonts w:cs="Times New Roman"/>
          <w:szCs w:val="32"/>
        </w:rPr>
      </w:pPr>
      <w:r>
        <w:rPr>
          <w:rFonts w:cs="Times New Roman" w:hint="eastAsia"/>
          <w:szCs w:val="32"/>
        </w:rPr>
        <w:t>各方认为有必要开展经验交流，支持开发以科学为基础的煤炭深加工技术（煤炭化工、选煤、开采和废料加工），并通过吸引投资和国家支持措施，在燃煤发电中使用环保技术。</w:t>
      </w:r>
    </w:p>
    <w:p w:rsidR="00496B43" w:rsidRDefault="00A3532C">
      <w:pPr>
        <w:snapToGrid w:val="0"/>
        <w:spacing w:line="560" w:lineRule="exact"/>
        <w:ind w:firstLineChars="200" w:firstLine="640"/>
        <w:rPr>
          <w:rFonts w:cs="Times New Roman"/>
          <w:szCs w:val="32"/>
        </w:rPr>
      </w:pPr>
      <w:r>
        <w:rPr>
          <w:rFonts w:cs="Times New Roman" w:hint="eastAsia"/>
          <w:szCs w:val="32"/>
        </w:rPr>
        <w:t>各方指出，在大型煤炭生产作业中就自动化流程实施（循环流动技术）和数字解决方案开展经验交流具有重要意义。</w:t>
      </w:r>
    </w:p>
    <w:p w:rsidR="00496B43" w:rsidRDefault="00A3532C">
      <w:pPr>
        <w:snapToGrid w:val="0"/>
        <w:spacing w:line="560" w:lineRule="exact"/>
        <w:ind w:firstLineChars="200" w:firstLine="640"/>
        <w:rPr>
          <w:rFonts w:cs="Times New Roman"/>
          <w:szCs w:val="32"/>
        </w:rPr>
      </w:pPr>
      <w:r>
        <w:rPr>
          <w:rFonts w:cs="Times New Roman" w:hint="eastAsia"/>
          <w:szCs w:val="32"/>
        </w:rPr>
        <w:t>各方支持合作实施符合共同利益的联合项目，包括在无人采煤、地面煤气化、煤制氢、矿井水处理技术及其他环保和安全技术领域引进创新技术。</w:t>
      </w:r>
    </w:p>
    <w:p w:rsidR="00496B43" w:rsidRDefault="00A3532C">
      <w:pPr>
        <w:snapToGrid w:val="0"/>
        <w:spacing w:line="560" w:lineRule="exact"/>
        <w:ind w:firstLineChars="200" w:firstLine="640"/>
        <w:rPr>
          <w:rFonts w:cs="Times New Roman"/>
          <w:szCs w:val="32"/>
        </w:rPr>
      </w:pPr>
      <w:r>
        <w:rPr>
          <w:rFonts w:cs="Times New Roman"/>
          <w:szCs w:val="32"/>
        </w:rPr>
        <w:t>各方愿就引入技术法规和标准</w:t>
      </w:r>
      <w:r>
        <w:rPr>
          <w:rFonts w:cs="Times New Roman" w:hint="eastAsia"/>
          <w:szCs w:val="32"/>
        </w:rPr>
        <w:t>化实施</w:t>
      </w:r>
      <w:r>
        <w:rPr>
          <w:rFonts w:cs="Times New Roman"/>
          <w:szCs w:val="32"/>
        </w:rPr>
        <w:t>，包括采用符合国际标准的技术法规、国家和国家</w:t>
      </w:r>
      <w:proofErr w:type="gramStart"/>
      <w:r>
        <w:rPr>
          <w:rFonts w:cs="Times New Roman"/>
          <w:szCs w:val="32"/>
        </w:rPr>
        <w:t>间标准</w:t>
      </w:r>
      <w:proofErr w:type="gramEnd"/>
      <w:r>
        <w:rPr>
          <w:rFonts w:cs="Times New Roman"/>
          <w:szCs w:val="32"/>
        </w:rPr>
        <w:t>开展</w:t>
      </w:r>
      <w:r>
        <w:rPr>
          <w:rFonts w:cs="Times New Roman" w:hint="eastAsia"/>
          <w:szCs w:val="32"/>
        </w:rPr>
        <w:t>信息和经验交流</w:t>
      </w:r>
      <w:r>
        <w:rPr>
          <w:rFonts w:cs="Times New Roman"/>
          <w:szCs w:val="32"/>
        </w:rPr>
        <w:t>。</w:t>
      </w:r>
    </w:p>
    <w:p w:rsidR="00496B43" w:rsidRDefault="00A3532C">
      <w:pPr>
        <w:snapToGrid w:val="0"/>
        <w:spacing w:line="560" w:lineRule="exact"/>
        <w:ind w:firstLineChars="200" w:firstLine="640"/>
        <w:rPr>
          <w:rFonts w:cs="Times New Roman"/>
          <w:color w:val="FF0000"/>
          <w:szCs w:val="32"/>
        </w:rPr>
      </w:pPr>
      <w:r>
        <w:rPr>
          <w:rFonts w:cs="Times New Roman" w:hint="eastAsia"/>
          <w:szCs w:val="32"/>
        </w:rPr>
        <w:t>各方将研究按照市场化原则加强煤炭产品贸易互惠合作的可能性。</w:t>
      </w:r>
    </w:p>
    <w:p w:rsidR="00496B43" w:rsidRDefault="00A3532C">
      <w:pPr>
        <w:pStyle w:val="2"/>
        <w:snapToGrid w:val="0"/>
        <w:spacing w:line="560" w:lineRule="exact"/>
        <w:ind w:firstLine="640"/>
      </w:pPr>
      <w:r>
        <w:rPr>
          <w:rFonts w:hint="eastAsia"/>
        </w:rPr>
        <w:t>（六）能源节约和能效提升</w:t>
      </w:r>
    </w:p>
    <w:p w:rsidR="00496B43" w:rsidRDefault="00A3532C">
      <w:pPr>
        <w:snapToGrid w:val="0"/>
        <w:spacing w:line="560" w:lineRule="exact"/>
        <w:ind w:firstLineChars="200" w:firstLine="640"/>
        <w:rPr>
          <w:rFonts w:cs="Times New Roman"/>
          <w:szCs w:val="32"/>
        </w:rPr>
      </w:pPr>
      <w:r>
        <w:rPr>
          <w:rFonts w:cs="Times New Roman"/>
          <w:szCs w:val="32"/>
        </w:rPr>
        <w:t>能源节约和能效提升是当前全球经济背景下最</w:t>
      </w:r>
      <w:r>
        <w:rPr>
          <w:rFonts w:cs="Times New Roman" w:hint="eastAsia"/>
          <w:szCs w:val="32"/>
        </w:rPr>
        <w:t>紧缺</w:t>
      </w:r>
      <w:r>
        <w:rPr>
          <w:rFonts w:cs="Times New Roman"/>
          <w:szCs w:val="32"/>
        </w:rPr>
        <w:t>的</w:t>
      </w:r>
      <w:r>
        <w:rPr>
          <w:rFonts w:cs="Times New Roman"/>
          <w:szCs w:val="32"/>
        </w:rPr>
        <w:lastRenderedPageBreak/>
        <w:t>方向之一。因此，各方愿在上合组织成员国内引进节约、高效的技术和方法</w:t>
      </w:r>
      <w:r>
        <w:rPr>
          <w:rFonts w:cs="Times New Roman" w:hint="eastAsia"/>
          <w:szCs w:val="32"/>
        </w:rPr>
        <w:t>，</w:t>
      </w:r>
      <w:proofErr w:type="gramStart"/>
      <w:r>
        <w:rPr>
          <w:rFonts w:cs="Times New Roman" w:hint="eastAsia"/>
          <w:szCs w:val="32"/>
        </w:rPr>
        <w:t>以便</w:t>
      </w:r>
      <w:r>
        <w:rPr>
          <w:rFonts w:cs="Times New Roman"/>
          <w:szCs w:val="32"/>
        </w:rPr>
        <w:t>可</w:t>
      </w:r>
      <w:proofErr w:type="gramEnd"/>
      <w:r>
        <w:rPr>
          <w:rFonts w:cs="Times New Roman"/>
          <w:szCs w:val="32"/>
        </w:rPr>
        <w:t>持续消费和生产能源。</w:t>
      </w:r>
    </w:p>
    <w:p w:rsidR="00496B43" w:rsidRDefault="00A3532C">
      <w:pPr>
        <w:snapToGrid w:val="0"/>
        <w:spacing w:line="560" w:lineRule="exact"/>
        <w:ind w:firstLineChars="200" w:firstLine="640"/>
        <w:rPr>
          <w:rFonts w:cs="Times New Roman"/>
          <w:szCs w:val="32"/>
        </w:rPr>
      </w:pPr>
      <w:r>
        <w:rPr>
          <w:rFonts w:cs="Times New Roman" w:hint="eastAsia"/>
          <w:szCs w:val="32"/>
        </w:rPr>
        <w:t>各方认识到</w:t>
      </w:r>
      <w:r>
        <w:rPr>
          <w:rFonts w:cs="Times New Roman"/>
          <w:szCs w:val="32"/>
        </w:rPr>
        <w:t>上合组织成员国在</w:t>
      </w:r>
      <w:r>
        <w:rPr>
          <w:rFonts w:cs="Times New Roman" w:hint="eastAsia"/>
          <w:szCs w:val="32"/>
        </w:rPr>
        <w:t>节能和提升能效领域吸引投资的重要性。</w:t>
      </w:r>
    </w:p>
    <w:p w:rsidR="00496B43" w:rsidRDefault="00A3532C">
      <w:pPr>
        <w:snapToGrid w:val="0"/>
        <w:spacing w:line="560" w:lineRule="exact"/>
        <w:ind w:firstLineChars="200" w:firstLine="640"/>
        <w:rPr>
          <w:rFonts w:cs="Times New Roman"/>
          <w:szCs w:val="32"/>
        </w:rPr>
      </w:pPr>
      <w:r>
        <w:rPr>
          <w:rFonts w:cs="Times New Roman"/>
          <w:szCs w:val="32"/>
        </w:rPr>
        <w:t>各方将研究上合组织成员国在</w:t>
      </w:r>
      <w:r>
        <w:rPr>
          <w:rFonts w:cs="Times New Roman" w:hint="eastAsia"/>
          <w:szCs w:val="32"/>
        </w:rPr>
        <w:t>这一</w:t>
      </w:r>
      <w:r>
        <w:rPr>
          <w:rFonts w:cs="Times New Roman"/>
          <w:szCs w:val="32"/>
        </w:rPr>
        <w:t>领域的经验，并结合全球实践，考虑在上合组织成员国推广节能和提高能效的新方法</w:t>
      </w:r>
      <w:r>
        <w:rPr>
          <w:rFonts w:cs="Times New Roman" w:hint="eastAsia"/>
          <w:szCs w:val="32"/>
        </w:rPr>
        <w:t>，公平交流最佳实践、技术和项目，包括能源密集度最高的领域（能源、工业、交通、建筑、住房和公共事业）。</w:t>
      </w:r>
    </w:p>
    <w:p w:rsidR="00496B43" w:rsidRDefault="00A3532C">
      <w:pPr>
        <w:snapToGrid w:val="0"/>
        <w:spacing w:line="560" w:lineRule="exact"/>
        <w:ind w:firstLineChars="200" w:firstLine="640"/>
        <w:rPr>
          <w:rFonts w:cs="Times New Roman"/>
          <w:szCs w:val="32"/>
        </w:rPr>
      </w:pPr>
      <w:r>
        <w:rPr>
          <w:rFonts w:cs="Times New Roman"/>
          <w:szCs w:val="32"/>
        </w:rPr>
        <w:t>各方愿就上合组织成员国现行</w:t>
      </w:r>
      <w:r>
        <w:rPr>
          <w:rFonts w:cs="Times New Roman" w:hint="eastAsia"/>
          <w:szCs w:val="32"/>
        </w:rPr>
        <w:t>的节能和</w:t>
      </w:r>
      <w:r>
        <w:rPr>
          <w:rFonts w:cs="Times New Roman"/>
          <w:szCs w:val="32"/>
        </w:rPr>
        <w:t>能效</w:t>
      </w:r>
      <w:r>
        <w:rPr>
          <w:rFonts w:cs="Times New Roman" w:hint="eastAsia"/>
          <w:szCs w:val="32"/>
        </w:rPr>
        <w:t>评估方法、政府政策和企业实践</w:t>
      </w:r>
      <w:r>
        <w:rPr>
          <w:rFonts w:cs="Times New Roman"/>
          <w:szCs w:val="32"/>
        </w:rPr>
        <w:t>开展</w:t>
      </w:r>
      <w:r>
        <w:rPr>
          <w:rFonts w:cs="Times New Roman" w:hint="eastAsia"/>
          <w:szCs w:val="32"/>
        </w:rPr>
        <w:t>信息</w:t>
      </w:r>
      <w:r>
        <w:rPr>
          <w:rFonts w:cs="Times New Roman"/>
          <w:szCs w:val="32"/>
        </w:rPr>
        <w:t>交流。</w:t>
      </w:r>
    </w:p>
    <w:p w:rsidR="00496B43" w:rsidRDefault="00A3532C">
      <w:pPr>
        <w:snapToGrid w:val="0"/>
        <w:spacing w:line="560" w:lineRule="exact"/>
        <w:ind w:firstLineChars="200" w:firstLine="640"/>
        <w:rPr>
          <w:rFonts w:cs="Times New Roman"/>
          <w:szCs w:val="32"/>
        </w:rPr>
      </w:pPr>
      <w:r>
        <w:rPr>
          <w:rFonts w:cs="Times New Roman" w:hint="eastAsia"/>
          <w:szCs w:val="32"/>
        </w:rPr>
        <w:t>各方强调在建筑、住房和公共事业领域开展经验交流的重要性，包括住宅、公共和工业建筑的节能改造方面。</w:t>
      </w:r>
    </w:p>
    <w:p w:rsidR="00496B43" w:rsidRDefault="00A3532C">
      <w:pPr>
        <w:snapToGrid w:val="0"/>
        <w:spacing w:line="560" w:lineRule="exact"/>
        <w:ind w:firstLineChars="200" w:firstLine="640"/>
        <w:rPr>
          <w:rFonts w:cs="Times New Roman"/>
          <w:szCs w:val="32"/>
        </w:rPr>
      </w:pPr>
      <w:r>
        <w:rPr>
          <w:rFonts w:cs="Times New Roman" w:hint="eastAsia"/>
          <w:szCs w:val="32"/>
        </w:rPr>
        <w:t>各方将促进开展涉及建筑物资源供应（包括供热、供电、供水能耗、废水处理、通风和空调）的经验交流，包括基于人工智能技术的经验交流。</w:t>
      </w:r>
    </w:p>
    <w:p w:rsidR="00496B43" w:rsidRDefault="00A3532C">
      <w:pPr>
        <w:snapToGrid w:val="0"/>
        <w:spacing w:line="560" w:lineRule="exact"/>
        <w:ind w:firstLineChars="200" w:firstLine="640"/>
        <w:rPr>
          <w:rFonts w:cs="Times New Roman"/>
          <w:szCs w:val="32"/>
        </w:rPr>
      </w:pPr>
      <w:r>
        <w:rPr>
          <w:rFonts w:cs="Times New Roman"/>
          <w:szCs w:val="32"/>
        </w:rPr>
        <w:t>各方认为</w:t>
      </w:r>
      <w:r>
        <w:rPr>
          <w:rFonts w:cs="Times New Roman" w:hint="eastAsia"/>
          <w:szCs w:val="32"/>
        </w:rPr>
        <w:t>有必要</w:t>
      </w:r>
      <w:r>
        <w:rPr>
          <w:rFonts w:cs="Times New Roman"/>
          <w:szCs w:val="32"/>
        </w:rPr>
        <w:t>提高民众对节能和提高能效的认识，提倡节能型生活方式。</w:t>
      </w:r>
    </w:p>
    <w:p w:rsidR="00496B43" w:rsidRDefault="00A3532C">
      <w:pPr>
        <w:snapToGrid w:val="0"/>
        <w:spacing w:line="560" w:lineRule="exact"/>
        <w:ind w:firstLineChars="200" w:firstLine="640"/>
        <w:rPr>
          <w:rFonts w:eastAsia="方正黑体_GBK"/>
          <w:bCs/>
          <w:kern w:val="44"/>
          <w:szCs w:val="44"/>
        </w:rPr>
      </w:pPr>
      <w:r>
        <w:rPr>
          <w:rFonts w:eastAsia="方正黑体_GBK" w:hint="eastAsia"/>
          <w:bCs/>
          <w:kern w:val="44"/>
          <w:szCs w:val="44"/>
        </w:rPr>
        <w:t>四、合作机制和形式</w:t>
      </w:r>
    </w:p>
    <w:p w:rsidR="00496B43" w:rsidRDefault="00A3532C">
      <w:pPr>
        <w:snapToGrid w:val="0"/>
        <w:spacing w:line="560" w:lineRule="exact"/>
        <w:ind w:firstLineChars="200" w:firstLine="640"/>
        <w:rPr>
          <w:rFonts w:cs="Times New Roman"/>
          <w:szCs w:val="32"/>
        </w:rPr>
      </w:pPr>
      <w:r>
        <w:rPr>
          <w:rFonts w:cs="Times New Roman"/>
          <w:szCs w:val="32"/>
        </w:rPr>
        <w:t>为推动本《战略》落实，在上合组织秘书处协助下，上合组织成员国授权部门</w:t>
      </w:r>
      <w:r>
        <w:rPr>
          <w:rFonts w:cs="Times New Roman" w:hint="eastAsia"/>
          <w:szCs w:val="32"/>
        </w:rPr>
        <w:t>将</w:t>
      </w:r>
      <w:r>
        <w:rPr>
          <w:rFonts w:cs="Times New Roman"/>
          <w:szCs w:val="32"/>
        </w:rPr>
        <w:t>制定</w:t>
      </w:r>
      <w:r>
        <w:rPr>
          <w:rFonts w:cs="Times New Roman" w:hint="eastAsia"/>
          <w:szCs w:val="32"/>
        </w:rPr>
        <w:t>《战略》实施路线图</w:t>
      </w:r>
      <w:r>
        <w:rPr>
          <w:rFonts w:cs="Times New Roman"/>
          <w:szCs w:val="32"/>
        </w:rPr>
        <w:t>。</w:t>
      </w:r>
      <w:r>
        <w:rPr>
          <w:rFonts w:cs="Times New Roman" w:hint="eastAsia"/>
          <w:szCs w:val="32"/>
        </w:rPr>
        <w:t>该路线图将通过专家讨论的方式进行磋商。</w:t>
      </w:r>
    </w:p>
    <w:p w:rsidR="00496B43" w:rsidRDefault="00A3532C">
      <w:pPr>
        <w:snapToGrid w:val="0"/>
        <w:spacing w:line="560" w:lineRule="exact"/>
        <w:ind w:firstLineChars="200" w:firstLine="640"/>
        <w:rPr>
          <w:rFonts w:cs="Times New Roman"/>
          <w:szCs w:val="32"/>
        </w:rPr>
      </w:pPr>
      <w:r>
        <w:rPr>
          <w:rFonts w:cs="Times New Roman" w:hint="eastAsia"/>
          <w:szCs w:val="32"/>
        </w:rPr>
        <w:t>为落实本《战略》，确定以下合作方式：</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hint="eastAsia"/>
          <w:szCs w:val="32"/>
        </w:rPr>
        <w:t>开展经验交流，</w:t>
      </w:r>
      <w:r>
        <w:rPr>
          <w:rFonts w:cs="Times New Roman"/>
          <w:szCs w:val="32"/>
        </w:rPr>
        <w:t>举办联合活动；</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hint="eastAsia"/>
          <w:szCs w:val="32"/>
        </w:rPr>
        <w:t>科技合作，包括先进创新技术应用</w:t>
      </w:r>
      <w:r>
        <w:rPr>
          <w:rFonts w:cs="Times New Roman"/>
          <w:szCs w:val="32"/>
        </w:rPr>
        <w:t>；</w:t>
      </w:r>
    </w:p>
    <w:p w:rsidR="00496B43" w:rsidRDefault="00A3532C">
      <w:pPr>
        <w:snapToGrid w:val="0"/>
        <w:spacing w:line="560" w:lineRule="exact"/>
        <w:ind w:firstLineChars="200" w:firstLine="640"/>
        <w:rPr>
          <w:rFonts w:cs="Times New Roman"/>
          <w:szCs w:val="32"/>
        </w:rPr>
      </w:pPr>
      <w:r>
        <w:rPr>
          <w:rFonts w:cs="Times New Roman"/>
          <w:szCs w:val="32"/>
        </w:rPr>
        <w:lastRenderedPageBreak/>
        <w:t>——</w:t>
      </w:r>
      <w:r>
        <w:rPr>
          <w:rFonts w:cs="Times New Roman"/>
          <w:szCs w:val="32"/>
        </w:rPr>
        <w:t>定期举办研讨会、工作会议、</w:t>
      </w:r>
      <w:r>
        <w:rPr>
          <w:rFonts w:cs="Times New Roman" w:hint="eastAsia"/>
          <w:szCs w:val="32"/>
        </w:rPr>
        <w:t>学术会议、展览和圆桌会，</w:t>
      </w:r>
      <w:r>
        <w:rPr>
          <w:rFonts w:cs="Times New Roman"/>
          <w:szCs w:val="32"/>
        </w:rPr>
        <w:t>开展能源领域经验交流；</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制定上合组织成员国能源专家</w:t>
      </w:r>
      <w:r>
        <w:rPr>
          <w:rFonts w:cs="Times New Roman" w:hint="eastAsia"/>
          <w:szCs w:val="32"/>
        </w:rPr>
        <w:t>培训</w:t>
      </w:r>
      <w:r>
        <w:rPr>
          <w:rFonts w:cs="Times New Roman"/>
          <w:szCs w:val="32"/>
        </w:rPr>
        <w:t>和</w:t>
      </w:r>
      <w:r>
        <w:rPr>
          <w:rFonts w:cs="Times New Roman" w:hint="eastAsia"/>
          <w:szCs w:val="32"/>
        </w:rPr>
        <w:t>人员技能提升方案</w:t>
      </w:r>
      <w:r>
        <w:rPr>
          <w:rFonts w:cs="Times New Roman"/>
          <w:szCs w:val="32"/>
        </w:rPr>
        <w:t>，包括开展学术交流；</w:t>
      </w:r>
    </w:p>
    <w:p w:rsidR="00496B43" w:rsidRDefault="00A3532C">
      <w:pPr>
        <w:snapToGrid w:val="0"/>
        <w:spacing w:line="560" w:lineRule="exact"/>
        <w:ind w:firstLineChars="200" w:firstLine="640"/>
        <w:rPr>
          <w:rFonts w:cs="Times New Roman"/>
          <w:szCs w:val="32"/>
        </w:rPr>
      </w:pPr>
      <w:r>
        <w:rPr>
          <w:rFonts w:cs="Times New Roman"/>
          <w:szCs w:val="32"/>
        </w:rPr>
        <w:t>——</w:t>
      </w:r>
      <w:r>
        <w:rPr>
          <w:rFonts w:cs="Times New Roman"/>
          <w:szCs w:val="32"/>
        </w:rPr>
        <w:t>就公开数据展开讨论，加强上合组织成员国之间的信息交流。</w:t>
      </w:r>
    </w:p>
    <w:p w:rsidR="00496B43" w:rsidRDefault="00A3532C">
      <w:pPr>
        <w:snapToGrid w:val="0"/>
        <w:spacing w:line="560" w:lineRule="exact"/>
        <w:ind w:firstLineChars="200" w:firstLine="640"/>
        <w:rPr>
          <w:rFonts w:cs="Times New Roman"/>
          <w:szCs w:val="32"/>
        </w:rPr>
      </w:pPr>
      <w:r>
        <w:rPr>
          <w:rFonts w:cs="Times New Roman" w:hint="eastAsia"/>
          <w:szCs w:val="32"/>
        </w:rPr>
        <w:t>各方愿引入上合组织成员国的智库中心和科研机构参与相关工作。</w:t>
      </w:r>
    </w:p>
    <w:p w:rsidR="00496B43" w:rsidRDefault="00A3532C">
      <w:pPr>
        <w:snapToGrid w:val="0"/>
        <w:spacing w:line="560" w:lineRule="exact"/>
        <w:ind w:firstLineChars="200" w:firstLine="640"/>
        <w:rPr>
          <w:rFonts w:cs="Times New Roman"/>
          <w:szCs w:val="32"/>
        </w:rPr>
      </w:pPr>
      <w:r>
        <w:rPr>
          <w:rFonts w:cs="Times New Roman" w:hint="eastAsia"/>
          <w:szCs w:val="32"/>
        </w:rPr>
        <w:t>各方指出，发展上合组织能源生产国、过境国和消费国之间的互利合作十分重要，包括未来结合上合组织成员国国家利益，研究实施相关倡议的可能性（包括编制联合规划、成立能源枢纽和开展其他项目）。</w:t>
      </w:r>
    </w:p>
    <w:p w:rsidR="00496B43" w:rsidRDefault="00A3532C">
      <w:pPr>
        <w:snapToGrid w:val="0"/>
        <w:spacing w:line="560" w:lineRule="exact"/>
        <w:ind w:firstLineChars="200" w:firstLine="640"/>
        <w:rPr>
          <w:rFonts w:cs="Times New Roman"/>
          <w:szCs w:val="32"/>
        </w:rPr>
      </w:pPr>
      <w:r>
        <w:rPr>
          <w:rFonts w:cs="Times New Roman" w:hint="eastAsia"/>
          <w:szCs w:val="32"/>
        </w:rPr>
        <w:t>上合组织成员国能源部长会议以及上合组织秘书处对本《战略》的实施工作进行监督。</w:t>
      </w:r>
    </w:p>
    <w:p w:rsidR="00496B43" w:rsidRDefault="00A3532C">
      <w:pPr>
        <w:snapToGrid w:val="0"/>
        <w:spacing w:line="560" w:lineRule="exact"/>
        <w:ind w:firstLineChars="200" w:firstLine="640"/>
        <w:rPr>
          <w:rFonts w:cs="Times New Roman"/>
          <w:szCs w:val="32"/>
        </w:rPr>
      </w:pPr>
      <w:r>
        <w:rPr>
          <w:rFonts w:cs="Times New Roman"/>
          <w:szCs w:val="32"/>
        </w:rPr>
        <w:t>上合组织成员国经授权政府部门领导人会议机制下设的专家工作组会议定期对本《战略》实际执行情况进行审议。</w:t>
      </w:r>
    </w:p>
    <w:sectPr w:rsidR="00496B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99D" w:rsidRDefault="008F699D">
      <w:r>
        <w:separator/>
      </w:r>
    </w:p>
  </w:endnote>
  <w:endnote w:type="continuationSeparator" w:id="0">
    <w:p w:rsidR="008F699D" w:rsidRDefault="008F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黑体_GBK">
    <w:altName w:val="Arial Unicode MS"/>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616047"/>
    </w:sdtPr>
    <w:sdtEndPr/>
    <w:sdtContent>
      <w:p w:rsidR="00496B43" w:rsidRDefault="00A3532C">
        <w:pPr>
          <w:pStyle w:val="a8"/>
          <w:jc w:val="center"/>
        </w:pPr>
        <w:r>
          <w:fldChar w:fldCharType="begin"/>
        </w:r>
        <w:r>
          <w:instrText>PAGE   \* MERGEFORMAT</w:instrText>
        </w:r>
        <w:r>
          <w:fldChar w:fldCharType="separate"/>
        </w:r>
        <w:r w:rsidR="007C1418" w:rsidRPr="007C1418">
          <w:rPr>
            <w:noProof/>
            <w:lang w:val="zh-CN"/>
          </w:rPr>
          <w:t>2</w:t>
        </w:r>
        <w:r>
          <w:fldChar w:fldCharType="end"/>
        </w:r>
      </w:p>
    </w:sdtContent>
  </w:sdt>
  <w:p w:rsidR="00496B43" w:rsidRDefault="00496B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99D" w:rsidRDefault="008F699D">
      <w:r>
        <w:separator/>
      </w:r>
    </w:p>
  </w:footnote>
  <w:footnote w:type="continuationSeparator" w:id="0">
    <w:p w:rsidR="008F699D" w:rsidRDefault="008F6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A632E0"/>
    <w:rsid w:val="00022A13"/>
    <w:rsid w:val="00041630"/>
    <w:rsid w:val="00046E62"/>
    <w:rsid w:val="000627D7"/>
    <w:rsid w:val="00064935"/>
    <w:rsid w:val="000731DC"/>
    <w:rsid w:val="00076030"/>
    <w:rsid w:val="00097FA9"/>
    <w:rsid w:val="000A772D"/>
    <w:rsid w:val="000B07B5"/>
    <w:rsid w:val="000B6AD9"/>
    <w:rsid w:val="000C6B1E"/>
    <w:rsid w:val="000E21DB"/>
    <w:rsid w:val="000F0765"/>
    <w:rsid w:val="00104AB1"/>
    <w:rsid w:val="0011281C"/>
    <w:rsid w:val="00131832"/>
    <w:rsid w:val="0015592A"/>
    <w:rsid w:val="00176789"/>
    <w:rsid w:val="0018088C"/>
    <w:rsid w:val="0018170A"/>
    <w:rsid w:val="00184DFB"/>
    <w:rsid w:val="001915C8"/>
    <w:rsid w:val="001A12FA"/>
    <w:rsid w:val="001A2750"/>
    <w:rsid w:val="001B1EA8"/>
    <w:rsid w:val="001C7DCA"/>
    <w:rsid w:val="001E58C1"/>
    <w:rsid w:val="001E5DE1"/>
    <w:rsid w:val="001F2EED"/>
    <w:rsid w:val="0020137A"/>
    <w:rsid w:val="00214732"/>
    <w:rsid w:val="00235214"/>
    <w:rsid w:val="0024533C"/>
    <w:rsid w:val="00253000"/>
    <w:rsid w:val="002619C3"/>
    <w:rsid w:val="002744F9"/>
    <w:rsid w:val="00284F42"/>
    <w:rsid w:val="002945A4"/>
    <w:rsid w:val="00297D57"/>
    <w:rsid w:val="002B1933"/>
    <w:rsid w:val="002C09CA"/>
    <w:rsid w:val="002D2388"/>
    <w:rsid w:val="002D2B2B"/>
    <w:rsid w:val="002D3938"/>
    <w:rsid w:val="002D3DF6"/>
    <w:rsid w:val="002D6C9C"/>
    <w:rsid w:val="002E29BA"/>
    <w:rsid w:val="002F697C"/>
    <w:rsid w:val="00306C19"/>
    <w:rsid w:val="00311366"/>
    <w:rsid w:val="00316959"/>
    <w:rsid w:val="00331483"/>
    <w:rsid w:val="00343303"/>
    <w:rsid w:val="00343DC3"/>
    <w:rsid w:val="0036165B"/>
    <w:rsid w:val="00361B03"/>
    <w:rsid w:val="0036419D"/>
    <w:rsid w:val="0037707E"/>
    <w:rsid w:val="00383000"/>
    <w:rsid w:val="00390CC1"/>
    <w:rsid w:val="003975DD"/>
    <w:rsid w:val="003A7C5E"/>
    <w:rsid w:val="003B1C98"/>
    <w:rsid w:val="003B355F"/>
    <w:rsid w:val="003B7772"/>
    <w:rsid w:val="003C6454"/>
    <w:rsid w:val="003D46CC"/>
    <w:rsid w:val="003E6CAA"/>
    <w:rsid w:val="00400690"/>
    <w:rsid w:val="00404B17"/>
    <w:rsid w:val="00411A74"/>
    <w:rsid w:val="004133D6"/>
    <w:rsid w:val="00415C51"/>
    <w:rsid w:val="00470F84"/>
    <w:rsid w:val="00496B43"/>
    <w:rsid w:val="004B7DC2"/>
    <w:rsid w:val="004E0E92"/>
    <w:rsid w:val="004F6AB0"/>
    <w:rsid w:val="005135A7"/>
    <w:rsid w:val="00520BD7"/>
    <w:rsid w:val="00521F10"/>
    <w:rsid w:val="00521FFF"/>
    <w:rsid w:val="005230EE"/>
    <w:rsid w:val="00544AB6"/>
    <w:rsid w:val="00572AE4"/>
    <w:rsid w:val="005920E7"/>
    <w:rsid w:val="005A0C50"/>
    <w:rsid w:val="005B5645"/>
    <w:rsid w:val="005C5EA0"/>
    <w:rsid w:val="005E4589"/>
    <w:rsid w:val="0063170D"/>
    <w:rsid w:val="00631F93"/>
    <w:rsid w:val="00637709"/>
    <w:rsid w:val="006407D8"/>
    <w:rsid w:val="0066041C"/>
    <w:rsid w:val="006842F7"/>
    <w:rsid w:val="00687AF2"/>
    <w:rsid w:val="00693C19"/>
    <w:rsid w:val="006C2D90"/>
    <w:rsid w:val="006D78A4"/>
    <w:rsid w:val="006F4264"/>
    <w:rsid w:val="007031AB"/>
    <w:rsid w:val="007343F6"/>
    <w:rsid w:val="00735ED3"/>
    <w:rsid w:val="0077057A"/>
    <w:rsid w:val="00787CC2"/>
    <w:rsid w:val="007C1418"/>
    <w:rsid w:val="007C5AF0"/>
    <w:rsid w:val="007E0BE9"/>
    <w:rsid w:val="007E3D75"/>
    <w:rsid w:val="007E6816"/>
    <w:rsid w:val="00802172"/>
    <w:rsid w:val="00820829"/>
    <w:rsid w:val="00841F0F"/>
    <w:rsid w:val="00867A81"/>
    <w:rsid w:val="00867B45"/>
    <w:rsid w:val="00891FF8"/>
    <w:rsid w:val="008975C5"/>
    <w:rsid w:val="008A3AA5"/>
    <w:rsid w:val="008C3E39"/>
    <w:rsid w:val="008D158A"/>
    <w:rsid w:val="008D19CF"/>
    <w:rsid w:val="008E47EF"/>
    <w:rsid w:val="008E52DD"/>
    <w:rsid w:val="008E54D2"/>
    <w:rsid w:val="008E6AA6"/>
    <w:rsid w:val="008F699D"/>
    <w:rsid w:val="00907210"/>
    <w:rsid w:val="0091052B"/>
    <w:rsid w:val="00934F73"/>
    <w:rsid w:val="00940C92"/>
    <w:rsid w:val="009525FD"/>
    <w:rsid w:val="009526AE"/>
    <w:rsid w:val="009564B5"/>
    <w:rsid w:val="00966377"/>
    <w:rsid w:val="009732C3"/>
    <w:rsid w:val="00977BEF"/>
    <w:rsid w:val="00982EFF"/>
    <w:rsid w:val="009A18AA"/>
    <w:rsid w:val="009B4BC4"/>
    <w:rsid w:val="009C0FDE"/>
    <w:rsid w:val="009C2A3E"/>
    <w:rsid w:val="009D07AE"/>
    <w:rsid w:val="009E48F6"/>
    <w:rsid w:val="009F27E0"/>
    <w:rsid w:val="00A14351"/>
    <w:rsid w:val="00A14E39"/>
    <w:rsid w:val="00A25A94"/>
    <w:rsid w:val="00A336F0"/>
    <w:rsid w:val="00A3532C"/>
    <w:rsid w:val="00A43CEC"/>
    <w:rsid w:val="00A632E0"/>
    <w:rsid w:val="00A74D90"/>
    <w:rsid w:val="00A83D3F"/>
    <w:rsid w:val="00A901CC"/>
    <w:rsid w:val="00A951AC"/>
    <w:rsid w:val="00AA2412"/>
    <w:rsid w:val="00AA4EA8"/>
    <w:rsid w:val="00AC3936"/>
    <w:rsid w:val="00AD12B6"/>
    <w:rsid w:val="00AD4EA3"/>
    <w:rsid w:val="00AD6622"/>
    <w:rsid w:val="00AE5426"/>
    <w:rsid w:val="00AE7077"/>
    <w:rsid w:val="00AF209A"/>
    <w:rsid w:val="00AF3E27"/>
    <w:rsid w:val="00AF5FCF"/>
    <w:rsid w:val="00B03E9B"/>
    <w:rsid w:val="00B33508"/>
    <w:rsid w:val="00B35107"/>
    <w:rsid w:val="00B37B8F"/>
    <w:rsid w:val="00B430A0"/>
    <w:rsid w:val="00B44277"/>
    <w:rsid w:val="00B50B1B"/>
    <w:rsid w:val="00B57188"/>
    <w:rsid w:val="00B7769B"/>
    <w:rsid w:val="00BA4F8C"/>
    <w:rsid w:val="00BA502C"/>
    <w:rsid w:val="00BA6AA0"/>
    <w:rsid w:val="00BD76CD"/>
    <w:rsid w:val="00BE2883"/>
    <w:rsid w:val="00BE3A21"/>
    <w:rsid w:val="00C07BCD"/>
    <w:rsid w:val="00C125EC"/>
    <w:rsid w:val="00C22CC8"/>
    <w:rsid w:val="00C30676"/>
    <w:rsid w:val="00C31B4C"/>
    <w:rsid w:val="00C35F57"/>
    <w:rsid w:val="00C53F8E"/>
    <w:rsid w:val="00C56DE1"/>
    <w:rsid w:val="00C76C33"/>
    <w:rsid w:val="00C86E8C"/>
    <w:rsid w:val="00C9425E"/>
    <w:rsid w:val="00CC4004"/>
    <w:rsid w:val="00CC6419"/>
    <w:rsid w:val="00CD4E24"/>
    <w:rsid w:val="00CD7504"/>
    <w:rsid w:val="00CF09EC"/>
    <w:rsid w:val="00D23041"/>
    <w:rsid w:val="00D23F17"/>
    <w:rsid w:val="00D42409"/>
    <w:rsid w:val="00D439E3"/>
    <w:rsid w:val="00D46960"/>
    <w:rsid w:val="00D50C98"/>
    <w:rsid w:val="00D618D9"/>
    <w:rsid w:val="00D74511"/>
    <w:rsid w:val="00D95B2D"/>
    <w:rsid w:val="00DA54A0"/>
    <w:rsid w:val="00DB1C30"/>
    <w:rsid w:val="00DC0B26"/>
    <w:rsid w:val="00DC548C"/>
    <w:rsid w:val="00DD2005"/>
    <w:rsid w:val="00DD49D4"/>
    <w:rsid w:val="00DD6ED3"/>
    <w:rsid w:val="00E30D7C"/>
    <w:rsid w:val="00E35E21"/>
    <w:rsid w:val="00E42B4B"/>
    <w:rsid w:val="00E45337"/>
    <w:rsid w:val="00E51654"/>
    <w:rsid w:val="00E65722"/>
    <w:rsid w:val="00E73A24"/>
    <w:rsid w:val="00E849F7"/>
    <w:rsid w:val="00E923DA"/>
    <w:rsid w:val="00E92587"/>
    <w:rsid w:val="00E9657A"/>
    <w:rsid w:val="00ED316A"/>
    <w:rsid w:val="00F04193"/>
    <w:rsid w:val="00F06C17"/>
    <w:rsid w:val="00F1656A"/>
    <w:rsid w:val="00F2359B"/>
    <w:rsid w:val="00F310E4"/>
    <w:rsid w:val="00F421C1"/>
    <w:rsid w:val="00F50E22"/>
    <w:rsid w:val="00F63939"/>
    <w:rsid w:val="00FC3425"/>
    <w:rsid w:val="1CD452FD"/>
    <w:rsid w:val="20707121"/>
    <w:rsid w:val="4C9966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9ED9"/>
  <w15:docId w15:val="{4C2FC826-74B7-4051-871E-002E6487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sb-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仿宋_GB2312" w:hAnsi="Times New Roman"/>
      <w:kern w:val="2"/>
      <w:sz w:val="32"/>
      <w:szCs w:val="22"/>
      <w:lang w:val="en-US"/>
    </w:rPr>
  </w:style>
  <w:style w:type="paragraph" w:styleId="1">
    <w:name w:val="heading 1"/>
    <w:basedOn w:val="a"/>
    <w:next w:val="a"/>
    <w:link w:val="10"/>
    <w:uiPriority w:val="9"/>
    <w:qFormat/>
    <w:pPr>
      <w:keepNext/>
      <w:keepLines/>
      <w:ind w:firstLineChars="200" w:firstLine="200"/>
      <w:outlineLvl w:val="0"/>
    </w:pPr>
    <w:rPr>
      <w:rFonts w:eastAsia="方正黑体_GBK"/>
      <w:bCs/>
      <w:kern w:val="44"/>
      <w:szCs w:val="44"/>
    </w:rPr>
  </w:style>
  <w:style w:type="paragraph" w:styleId="2">
    <w:name w:val="heading 2"/>
    <w:basedOn w:val="a"/>
    <w:next w:val="a"/>
    <w:link w:val="20"/>
    <w:uiPriority w:val="9"/>
    <w:unhideWhenUsed/>
    <w:qFormat/>
    <w:pPr>
      <w:keepNext/>
      <w:keepLines/>
      <w:ind w:firstLineChars="200" w:firstLine="200"/>
      <w:outlineLvl w:val="1"/>
    </w:pPr>
    <w:rPr>
      <w:rFonts w:eastAsia="楷体_GB2312" w:cstheme="majorBid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framePr w:hSpace="180" w:wrap="around" w:hAnchor="margin" w:xAlign="center" w:y="-633"/>
      <w:jc w:val="center"/>
    </w:pPr>
    <w:rPr>
      <w:rFonts w:eastAsia="Times New Roman"/>
      <w:b/>
      <w:bCs/>
      <w:sz w:val="24"/>
      <w:szCs w:val="24"/>
      <w:lang w:eastAsia="ru-RU"/>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qFormat/>
    <w:rPr>
      <w:b/>
      <w:bCs/>
    </w:rPr>
  </w:style>
  <w:style w:type="character" w:styleId="ae">
    <w:name w:val="annotation reference"/>
    <w:basedOn w:val="a1"/>
    <w:uiPriority w:val="99"/>
    <w:semiHidden/>
    <w:unhideWhenUsed/>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a7">
    <w:name w:val="批注框文本 字符"/>
    <w:basedOn w:val="a1"/>
    <w:link w:val="a6"/>
    <w:uiPriority w:val="99"/>
    <w:semiHidden/>
    <w:qFormat/>
    <w:rPr>
      <w:sz w:val="18"/>
      <w:szCs w:val="18"/>
    </w:rPr>
  </w:style>
  <w:style w:type="character" w:customStyle="1" w:styleId="a5">
    <w:name w:val="批注文字 字符"/>
    <w:basedOn w:val="a1"/>
    <w:link w:val="a4"/>
    <w:uiPriority w:val="99"/>
    <w:semiHidden/>
    <w:qFormat/>
  </w:style>
  <w:style w:type="character" w:customStyle="1" w:styleId="ad">
    <w:name w:val="批注主题 字符"/>
    <w:basedOn w:val="a5"/>
    <w:link w:val="ac"/>
    <w:uiPriority w:val="99"/>
    <w:semiHidden/>
    <w:qFormat/>
    <w:rPr>
      <w:b/>
      <w:bCs/>
    </w:rPr>
  </w:style>
  <w:style w:type="character" w:customStyle="1" w:styleId="10">
    <w:name w:val="标题 1 字符"/>
    <w:basedOn w:val="a1"/>
    <w:link w:val="1"/>
    <w:uiPriority w:val="9"/>
    <w:qFormat/>
    <w:rPr>
      <w:rFonts w:ascii="Times New Roman" w:eastAsia="方正黑体_GBK" w:hAnsi="Times New Roman"/>
      <w:bCs/>
      <w:kern w:val="44"/>
      <w:sz w:val="32"/>
      <w:szCs w:val="44"/>
    </w:rPr>
  </w:style>
  <w:style w:type="character" w:customStyle="1" w:styleId="20">
    <w:name w:val="标题 2 字符"/>
    <w:basedOn w:val="a1"/>
    <w:link w:val="2"/>
    <w:uiPriority w:val="9"/>
    <w:qFormat/>
    <w:rPr>
      <w:rFonts w:ascii="Times New Roman" w:eastAsia="楷体_GB2312" w:hAnsi="Times New Roman" w:cstheme="majorBidi"/>
      <w:bCs/>
      <w:kern w:val="2"/>
      <w:sz w:val="32"/>
      <w:szCs w:val="32"/>
    </w:rPr>
  </w:style>
  <w:style w:type="paragraph" w:customStyle="1" w:styleId="11">
    <w:name w:val="修订1"/>
    <w:hidden/>
    <w:uiPriority w:val="99"/>
    <w:semiHidden/>
    <w:qFormat/>
    <w:rPr>
      <w:rFonts w:ascii="Times New Roman" w:eastAsia="仿宋_GB2312" w:hAnsi="Times New Roman"/>
      <w:kern w:val="2"/>
      <w:sz w:val="3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413A4-A9CC-4C1E-B40D-F3093B47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318</dc:creator>
  <cp:lastModifiedBy>Administrator</cp:lastModifiedBy>
  <cp:revision>3</cp:revision>
  <cp:lastPrinted>2024-07-30T06:53:00Z</cp:lastPrinted>
  <dcterms:created xsi:type="dcterms:W3CDTF">2024-07-07T05:24:00Z</dcterms:created>
  <dcterms:modified xsi:type="dcterms:W3CDTF">2024-07-30T06:53:00Z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7218636399214ABEA5A1F0DA8B18E04A_12</vt:lpwstr>
  </property>
</Properties>
</file>